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77" w:rsidRPr="00E12F77" w:rsidRDefault="00E12F77" w:rsidP="00E12F77">
      <w:pPr>
        <w:spacing w:afterLines="100" w:after="312" w:line="360" w:lineRule="auto"/>
        <w:jc w:val="center"/>
        <w:rPr>
          <w:rFonts w:ascii="方正小标宋简体" w:eastAsia="方正小标宋简体"/>
          <w:color w:val="FF0000"/>
          <w:w w:val="80"/>
          <w:sz w:val="72"/>
          <w:szCs w:val="72"/>
        </w:rPr>
      </w:pPr>
    </w:p>
    <w:p w:rsidR="00E12F77" w:rsidRPr="00E12F77" w:rsidRDefault="00E12F77" w:rsidP="00E12F77">
      <w:pPr>
        <w:jc w:val="center"/>
        <w:rPr>
          <w:rFonts w:ascii="方正小标宋简体" w:eastAsia="方正小标宋简体"/>
          <w:color w:val="FF0000"/>
          <w:w w:val="80"/>
          <w:sz w:val="92"/>
          <w:szCs w:val="92"/>
        </w:rPr>
      </w:pPr>
      <w:r w:rsidRPr="00E12F77">
        <w:rPr>
          <w:rFonts w:ascii="方正小标宋简体" w:eastAsia="方正小标宋简体" w:hint="eastAsia"/>
          <w:color w:val="FF0000"/>
          <w:w w:val="80"/>
          <w:sz w:val="92"/>
          <w:szCs w:val="92"/>
        </w:rPr>
        <w:t>温州职业技术学院文件</w:t>
      </w:r>
    </w:p>
    <w:p w:rsidR="00E12F77" w:rsidRPr="00E12F77" w:rsidRDefault="00E12F77" w:rsidP="00E12F77">
      <w:pPr>
        <w:spacing w:line="240" w:lineRule="exact"/>
        <w:jc w:val="center"/>
        <w:rPr>
          <w:rFonts w:ascii="仿宋_GB2312" w:eastAsia="仿宋_GB2312"/>
          <w:sz w:val="32"/>
          <w:szCs w:val="32"/>
        </w:rPr>
      </w:pPr>
    </w:p>
    <w:p w:rsidR="00E12F77" w:rsidRPr="00E12F77" w:rsidRDefault="00E12F77" w:rsidP="00E12F77">
      <w:pPr>
        <w:spacing w:line="240" w:lineRule="exact"/>
        <w:jc w:val="center"/>
        <w:rPr>
          <w:rFonts w:ascii="仿宋_GB2312" w:eastAsia="仿宋_GB2312"/>
          <w:sz w:val="32"/>
          <w:szCs w:val="32"/>
        </w:rPr>
      </w:pPr>
    </w:p>
    <w:p w:rsidR="00E12F77" w:rsidRPr="00E12F77" w:rsidRDefault="00E12F77" w:rsidP="00E12F77">
      <w:pPr>
        <w:jc w:val="center"/>
        <w:rPr>
          <w:rFonts w:ascii="黑体" w:eastAsia="黑体" w:hAnsi="黑体"/>
          <w:color w:val="000000"/>
          <w:sz w:val="32"/>
          <w:szCs w:val="32"/>
        </w:rPr>
      </w:pPr>
      <w:proofErr w:type="gramStart"/>
      <w:r w:rsidRPr="00E12F77">
        <w:rPr>
          <w:rFonts w:ascii="仿宋_GB2312" w:eastAsia="仿宋_GB2312" w:hint="eastAsia"/>
          <w:color w:val="000000"/>
          <w:sz w:val="32"/>
          <w:szCs w:val="32"/>
        </w:rPr>
        <w:t>温职院教</w:t>
      </w:r>
      <w:proofErr w:type="gramEnd"/>
      <w:r w:rsidRPr="00E12F77">
        <w:rPr>
          <w:rFonts w:ascii="仿宋_GB2312" w:eastAsia="仿宋_GB2312" w:hint="eastAsia"/>
          <w:color w:val="000000"/>
          <w:sz w:val="32"/>
          <w:szCs w:val="32"/>
        </w:rPr>
        <w:t>〔2024〕2</w:t>
      </w:r>
      <w:r>
        <w:rPr>
          <w:rFonts w:ascii="仿宋_GB2312" w:eastAsia="仿宋_GB2312" w:hint="eastAsia"/>
          <w:color w:val="000000"/>
          <w:sz w:val="32"/>
          <w:szCs w:val="32"/>
        </w:rPr>
        <w:t>2</w:t>
      </w:r>
      <w:r w:rsidRPr="00E12F77">
        <w:rPr>
          <w:rFonts w:ascii="仿宋_GB2312" w:eastAsia="仿宋_GB2312" w:hint="eastAsia"/>
          <w:color w:val="000000"/>
          <w:sz w:val="32"/>
          <w:szCs w:val="32"/>
        </w:rPr>
        <w:t xml:space="preserve">号 </w:t>
      </w:r>
    </w:p>
    <w:p w:rsidR="00E12F77" w:rsidRPr="00E12F77" w:rsidRDefault="00E12F77" w:rsidP="00E12F77">
      <w:pPr>
        <w:spacing w:line="300" w:lineRule="exact"/>
        <w:rPr>
          <w:rFonts w:ascii="方正小标宋简体" w:eastAsia="方正小标宋简体"/>
          <w:color w:val="FF0000"/>
          <w:sz w:val="30"/>
          <w:szCs w:val="24"/>
          <w:u w:val="thick"/>
        </w:rPr>
      </w:pPr>
      <w:r w:rsidRPr="00E12F77">
        <w:rPr>
          <w:rFonts w:ascii="方正小标宋简体" w:eastAsia="方正小标宋简体" w:hint="eastAsia"/>
          <w:color w:val="FF0000"/>
          <w:sz w:val="30"/>
          <w:szCs w:val="24"/>
          <w:u w:val="thick"/>
        </w:rPr>
        <w:t xml:space="preserve">                                                         </w:t>
      </w:r>
    </w:p>
    <w:p w:rsidR="00E12F77" w:rsidRPr="00E12F77" w:rsidRDefault="00E12F77" w:rsidP="00E12F77">
      <w:pPr>
        <w:adjustRightInd w:val="0"/>
        <w:snapToGrid w:val="0"/>
        <w:spacing w:line="720" w:lineRule="exact"/>
        <w:jc w:val="center"/>
        <w:rPr>
          <w:rFonts w:ascii="方正小标宋简体" w:eastAsia="方正小标宋简体" w:hAnsi="宋体"/>
          <w:color w:val="FF0000"/>
          <w:sz w:val="44"/>
          <w:szCs w:val="44"/>
        </w:rPr>
      </w:pPr>
    </w:p>
    <w:p w:rsidR="00E12F77" w:rsidRDefault="004D35B3" w:rsidP="00E12F77">
      <w:pPr>
        <w:adjustRightInd w:val="0"/>
        <w:snapToGrid w:val="0"/>
        <w:spacing w:line="720" w:lineRule="exact"/>
        <w:jc w:val="center"/>
        <w:rPr>
          <w:rFonts w:ascii="方正小标宋简体" w:eastAsia="方正小标宋简体" w:hAnsi="黑体" w:cs="黑体"/>
          <w:sz w:val="44"/>
          <w:szCs w:val="44"/>
        </w:rPr>
      </w:pPr>
      <w:r w:rsidRPr="00E12F77">
        <w:rPr>
          <w:rFonts w:ascii="方正小标宋简体" w:eastAsia="方正小标宋简体" w:hAnsi="黑体" w:cs="黑体" w:hint="eastAsia"/>
          <w:sz w:val="44"/>
          <w:szCs w:val="44"/>
        </w:rPr>
        <w:t>温州职业技术学院</w:t>
      </w:r>
    </w:p>
    <w:p w:rsidR="00D84C37" w:rsidRDefault="004D35B3" w:rsidP="00E12F77">
      <w:pPr>
        <w:adjustRightInd w:val="0"/>
        <w:snapToGrid w:val="0"/>
        <w:spacing w:line="720" w:lineRule="exact"/>
        <w:jc w:val="center"/>
        <w:rPr>
          <w:rFonts w:ascii="方正小标宋简体" w:eastAsia="方正小标宋简体" w:hAnsi="黑体" w:cs="黑体"/>
          <w:sz w:val="44"/>
          <w:szCs w:val="44"/>
        </w:rPr>
      </w:pPr>
      <w:r w:rsidRPr="00E12F77">
        <w:rPr>
          <w:rFonts w:ascii="方正小标宋简体" w:eastAsia="方正小标宋简体" w:hAnsi="黑体" w:cs="黑体" w:hint="eastAsia"/>
          <w:sz w:val="44"/>
          <w:szCs w:val="44"/>
        </w:rPr>
        <w:t>教学督导评课管理办法</w:t>
      </w:r>
    </w:p>
    <w:p w:rsidR="00E12F77" w:rsidRPr="00E12F77" w:rsidRDefault="00E12F77" w:rsidP="00E12F77">
      <w:pPr>
        <w:pStyle w:val="2"/>
      </w:pPr>
    </w:p>
    <w:p w:rsidR="00D84C37" w:rsidRPr="00E12F77" w:rsidRDefault="004D35B3" w:rsidP="005B5087">
      <w:pPr>
        <w:adjustRightInd w:val="0"/>
        <w:snapToGrid w:val="0"/>
        <w:spacing w:line="540" w:lineRule="exact"/>
        <w:jc w:val="center"/>
        <w:rPr>
          <w:rFonts w:ascii="黑体" w:eastAsia="黑体"/>
          <w:sz w:val="32"/>
          <w:szCs w:val="32"/>
        </w:rPr>
      </w:pPr>
      <w:r w:rsidRPr="00E12F77">
        <w:rPr>
          <w:rFonts w:ascii="黑体" w:eastAsia="黑体" w:hint="eastAsia"/>
          <w:sz w:val="32"/>
          <w:szCs w:val="32"/>
        </w:rPr>
        <w:t xml:space="preserve">第一章 </w:t>
      </w:r>
      <w:r w:rsidR="00E12F77">
        <w:rPr>
          <w:rFonts w:ascii="黑体" w:eastAsia="黑体" w:hint="eastAsia"/>
          <w:sz w:val="32"/>
          <w:szCs w:val="32"/>
        </w:rPr>
        <w:t xml:space="preserve"> </w:t>
      </w:r>
      <w:r w:rsidRPr="00E12F77">
        <w:rPr>
          <w:rFonts w:ascii="黑体" w:eastAsia="黑体" w:hint="eastAsia"/>
          <w:sz w:val="32"/>
          <w:szCs w:val="32"/>
        </w:rPr>
        <w:t>总 则</w:t>
      </w:r>
    </w:p>
    <w:p w:rsidR="00D84C37" w:rsidRPr="00E12F77" w:rsidRDefault="004D35B3" w:rsidP="005B5087">
      <w:pPr>
        <w:adjustRightInd w:val="0"/>
        <w:snapToGrid w:val="0"/>
        <w:spacing w:line="540" w:lineRule="exact"/>
        <w:ind w:firstLineChars="200" w:firstLine="640"/>
        <w:rPr>
          <w:rFonts w:ascii="仿宋_GB2312" w:eastAsia="仿宋_GB2312" w:hAnsi="宋体"/>
          <w:sz w:val="32"/>
          <w:szCs w:val="32"/>
        </w:rPr>
      </w:pPr>
      <w:r w:rsidRPr="00E12F77">
        <w:rPr>
          <w:rFonts w:ascii="仿宋_GB2312" w:eastAsia="仿宋_GB2312" w:hAnsi="宋体" w:hint="eastAsia"/>
          <w:sz w:val="32"/>
          <w:szCs w:val="32"/>
        </w:rPr>
        <w:t>第一条</w:t>
      </w:r>
      <w:r w:rsidRPr="00E12F77">
        <w:rPr>
          <w:rFonts w:ascii="仿宋_GB2312" w:eastAsia="仿宋_GB2312" w:hint="eastAsia"/>
          <w:sz w:val="32"/>
          <w:szCs w:val="32"/>
        </w:rPr>
        <w:t xml:space="preserve"> </w:t>
      </w:r>
      <w:r w:rsidRPr="00E12F77">
        <w:rPr>
          <w:rFonts w:ascii="仿宋_GB2312" w:eastAsia="仿宋_GB2312" w:hAnsi="宋体" w:hint="eastAsia"/>
          <w:sz w:val="32"/>
          <w:szCs w:val="32"/>
        </w:rPr>
        <w:t>课堂教学是教学活动的中心环节。教学督导评课是对学校课堂教学质量的监督与促进，是提升教师教学能力、</w:t>
      </w:r>
      <w:r w:rsidRPr="00E12F77">
        <w:rPr>
          <w:rFonts w:ascii="仿宋_GB2312" w:eastAsia="仿宋_GB2312" w:hAnsi="宋体" w:cs="宋体" w:hint="eastAsia"/>
          <w:sz w:val="32"/>
          <w:szCs w:val="32"/>
        </w:rPr>
        <w:t>推进课堂教学创新与改革</w:t>
      </w:r>
      <w:r w:rsidRPr="00E12F77">
        <w:rPr>
          <w:rFonts w:ascii="仿宋_GB2312" w:eastAsia="仿宋_GB2312" w:hAnsi="宋体" w:hint="eastAsia"/>
          <w:sz w:val="32"/>
          <w:szCs w:val="32"/>
        </w:rPr>
        <w:t>的重要渠道。为了评课工作规范运作，切实保障评课工作质量，特制定本管理办法。</w:t>
      </w:r>
    </w:p>
    <w:p w:rsidR="00D84C37" w:rsidRPr="00E12F77" w:rsidRDefault="004D35B3" w:rsidP="005B5087">
      <w:pPr>
        <w:pStyle w:val="2"/>
        <w:adjustRightInd w:val="0"/>
        <w:snapToGrid w:val="0"/>
        <w:spacing w:after="0" w:line="540" w:lineRule="exact"/>
        <w:ind w:leftChars="0" w:left="0" w:firstLine="640"/>
        <w:rPr>
          <w:rFonts w:ascii="仿宋_GB2312" w:eastAsia="仿宋_GB2312" w:hAnsi="宋体"/>
          <w:sz w:val="32"/>
          <w:szCs w:val="32"/>
        </w:rPr>
      </w:pPr>
      <w:r w:rsidRPr="00E12F77">
        <w:rPr>
          <w:rFonts w:ascii="仿宋_GB2312" w:eastAsia="仿宋_GB2312" w:hAnsi="宋体" w:hint="eastAsia"/>
          <w:sz w:val="32"/>
          <w:szCs w:val="32"/>
        </w:rPr>
        <w:t>第二条 教学督导应遵循“客观公正、系统全面、真实有效、激励创新”的基本原则对课堂授课情况进行评课，同时应亲属回避、交替评课，学校教学督导评课还应同部门回避。</w:t>
      </w:r>
    </w:p>
    <w:p w:rsidR="00D84C37" w:rsidRPr="00E12F77" w:rsidRDefault="004D35B3" w:rsidP="005B5087">
      <w:pPr>
        <w:pStyle w:val="2"/>
        <w:adjustRightInd w:val="0"/>
        <w:snapToGrid w:val="0"/>
        <w:spacing w:after="0" w:line="540" w:lineRule="exact"/>
        <w:ind w:leftChars="0" w:left="0" w:firstLine="640"/>
        <w:jc w:val="center"/>
        <w:rPr>
          <w:rFonts w:ascii="黑体" w:eastAsia="黑体"/>
          <w:sz w:val="32"/>
          <w:szCs w:val="32"/>
        </w:rPr>
      </w:pPr>
      <w:r w:rsidRPr="00E12F77">
        <w:rPr>
          <w:rFonts w:ascii="黑体" w:eastAsia="黑体" w:hint="eastAsia"/>
          <w:sz w:val="32"/>
          <w:szCs w:val="32"/>
        </w:rPr>
        <w:t xml:space="preserve">第二章 </w:t>
      </w:r>
      <w:r w:rsidR="00E12F77">
        <w:rPr>
          <w:rFonts w:ascii="黑体" w:eastAsia="黑体" w:hint="eastAsia"/>
          <w:sz w:val="32"/>
          <w:szCs w:val="32"/>
        </w:rPr>
        <w:t xml:space="preserve"> </w:t>
      </w:r>
      <w:r w:rsidRPr="00E12F77">
        <w:rPr>
          <w:rFonts w:ascii="黑体" w:eastAsia="黑体" w:hint="eastAsia"/>
          <w:sz w:val="32"/>
          <w:szCs w:val="32"/>
        </w:rPr>
        <w:t>评课运行</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宋体" w:hint="eastAsia"/>
          <w:sz w:val="32"/>
          <w:szCs w:val="32"/>
        </w:rPr>
        <w:t>第三条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评课类型有引导型评课（评课不计分）、评价型评</w:t>
      </w:r>
      <w:r w:rsidRPr="00E12F77">
        <w:rPr>
          <w:rFonts w:ascii="仿宋_GB2312" w:eastAsia="仿宋_GB2312" w:hAnsi="Arial" w:cs="Arial" w:hint="eastAsia"/>
          <w:sz w:val="32"/>
          <w:szCs w:val="32"/>
        </w:rPr>
        <w:lastRenderedPageBreak/>
        <w:t>课（评课计分）、线上评课及其他经学校审批后的形式。</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宋体" w:hint="eastAsia"/>
          <w:sz w:val="32"/>
          <w:szCs w:val="32"/>
        </w:rPr>
        <w:t xml:space="preserve">第四条 </w:t>
      </w:r>
      <w:r w:rsidRPr="00E12F77">
        <w:rPr>
          <w:rFonts w:ascii="仿宋_GB2312" w:eastAsia="仿宋_GB2312" w:hAnsi="Arial" w:cs="Arial" w:hint="eastAsia"/>
          <w:sz w:val="32"/>
          <w:szCs w:val="32"/>
        </w:rPr>
        <w:t>学校评课计划由质量考评处按学校教学督导评课工作要求制定；二级学院评课计划由二级学院按质量考评处下达的评课要求结合本部门工作实际制定。</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宋体" w:hint="eastAsia"/>
          <w:sz w:val="32"/>
          <w:szCs w:val="32"/>
        </w:rPr>
        <w:t>第五条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引导型评课、线上评课一般由1名及以上教学督导进行评课，评价型评课一般由2名及以上教学督导进行评课。学校评课和二级学院评课分别由质量考评处与二级学院根据相关评课计划将任务分配给教学督导评课小组组长，由组长随机组建评课小组进行推门评课。</w:t>
      </w:r>
    </w:p>
    <w:p w:rsidR="00D84C37" w:rsidRPr="00E12F77" w:rsidRDefault="004D35B3" w:rsidP="005B5087">
      <w:pPr>
        <w:adjustRightInd w:val="0"/>
        <w:snapToGrid w:val="0"/>
        <w:spacing w:line="540" w:lineRule="exact"/>
        <w:ind w:firstLineChars="200" w:firstLine="640"/>
      </w:pPr>
      <w:r w:rsidRPr="00E12F77">
        <w:rPr>
          <w:rFonts w:ascii="仿宋_GB2312" w:eastAsia="仿宋_GB2312" w:hAnsi="宋体" w:hint="eastAsia"/>
          <w:sz w:val="32"/>
          <w:szCs w:val="32"/>
        </w:rPr>
        <w:t>第六条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专题评课由质量考评处组织，其成员一般由学校教学督导委员会成员等组成。</w:t>
      </w:r>
    </w:p>
    <w:p w:rsidR="00D84C37" w:rsidRPr="00E12F77" w:rsidRDefault="004D35B3" w:rsidP="005B5087">
      <w:pPr>
        <w:adjustRightInd w:val="0"/>
        <w:snapToGrid w:val="0"/>
        <w:spacing w:line="540" w:lineRule="exact"/>
        <w:jc w:val="center"/>
        <w:rPr>
          <w:rFonts w:ascii="黑体" w:eastAsia="黑体"/>
          <w:sz w:val="32"/>
          <w:szCs w:val="32"/>
        </w:rPr>
      </w:pPr>
      <w:r w:rsidRPr="00E12F77">
        <w:rPr>
          <w:rFonts w:ascii="黑体" w:eastAsia="黑体" w:hint="eastAsia"/>
          <w:sz w:val="32"/>
          <w:szCs w:val="32"/>
        </w:rPr>
        <w:t xml:space="preserve">第三章 </w:t>
      </w:r>
      <w:r w:rsidR="00E12F77">
        <w:rPr>
          <w:rFonts w:ascii="黑体" w:eastAsia="黑体" w:hint="eastAsia"/>
          <w:sz w:val="32"/>
          <w:szCs w:val="32"/>
        </w:rPr>
        <w:t xml:space="preserve"> </w:t>
      </w:r>
      <w:r w:rsidRPr="00E12F77">
        <w:rPr>
          <w:rFonts w:ascii="黑体" w:eastAsia="黑体" w:hint="eastAsia"/>
          <w:sz w:val="32"/>
          <w:szCs w:val="32"/>
        </w:rPr>
        <w:t>评课规则</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宋体" w:hint="eastAsia"/>
          <w:sz w:val="32"/>
          <w:szCs w:val="32"/>
        </w:rPr>
        <w:t>第七条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日常评课与专题评课均采取</w:t>
      </w:r>
      <w:proofErr w:type="gramStart"/>
      <w:r w:rsidRPr="00E12F77">
        <w:rPr>
          <w:rFonts w:ascii="仿宋_GB2312" w:eastAsia="仿宋_GB2312" w:hAnsi="Arial" w:cs="Arial" w:hint="eastAsia"/>
          <w:sz w:val="32"/>
          <w:szCs w:val="32"/>
        </w:rPr>
        <w:t>不</w:t>
      </w:r>
      <w:proofErr w:type="gramEnd"/>
      <w:r w:rsidRPr="00E12F77">
        <w:rPr>
          <w:rFonts w:ascii="仿宋_GB2312" w:eastAsia="仿宋_GB2312" w:hAnsi="Arial" w:cs="Arial" w:hint="eastAsia"/>
          <w:sz w:val="32"/>
          <w:szCs w:val="32"/>
        </w:rPr>
        <w:t>预先告知的形式进行。</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宋体" w:hint="eastAsia"/>
          <w:sz w:val="32"/>
          <w:szCs w:val="32"/>
        </w:rPr>
        <w:t>第八条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教学督导应遵守评课纪律，提前候课，保持良好的精神状态，课中不得相互议论，不得提前离开课堂，评课期间应将通讯工具设置为静音。</w:t>
      </w:r>
    </w:p>
    <w:p w:rsidR="00D84C37" w:rsidRPr="00E12F77" w:rsidRDefault="004D35B3" w:rsidP="005B5087">
      <w:pPr>
        <w:pStyle w:val="2"/>
        <w:adjustRightInd w:val="0"/>
        <w:snapToGrid w:val="0"/>
        <w:spacing w:after="0" w:line="540" w:lineRule="exact"/>
        <w:ind w:leftChars="0" w:left="0" w:firstLineChars="0" w:firstLine="640"/>
        <w:rPr>
          <w:rFonts w:ascii="仿宋_GB2312" w:eastAsia="仿宋_GB2312" w:hAnsi="Arial" w:cs="Arial"/>
          <w:sz w:val="32"/>
          <w:szCs w:val="32"/>
        </w:rPr>
      </w:pPr>
      <w:r w:rsidRPr="00E12F77">
        <w:rPr>
          <w:rFonts w:ascii="仿宋_GB2312" w:eastAsia="仿宋_GB2312" w:hAnsi="宋体" w:hint="eastAsia"/>
          <w:sz w:val="32"/>
          <w:szCs w:val="32"/>
        </w:rPr>
        <w:t>第九条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教学督导评课小组成员评课前应统一评课基准，注意课堂整体</w:t>
      </w:r>
      <w:proofErr w:type="gramStart"/>
      <w:r w:rsidRPr="00E12F77">
        <w:rPr>
          <w:rFonts w:ascii="仿宋_GB2312" w:eastAsia="仿宋_GB2312" w:hAnsi="Arial" w:cs="Arial" w:hint="eastAsia"/>
          <w:sz w:val="32"/>
          <w:szCs w:val="32"/>
        </w:rPr>
        <w:t>观照</w:t>
      </w:r>
      <w:proofErr w:type="gramEnd"/>
      <w:r w:rsidRPr="00E12F77">
        <w:rPr>
          <w:rFonts w:ascii="仿宋_GB2312" w:eastAsia="仿宋_GB2312" w:hAnsi="Arial" w:cs="Arial" w:hint="eastAsia"/>
          <w:sz w:val="32"/>
          <w:szCs w:val="32"/>
        </w:rPr>
        <w:t>，严格把握评课尺度，并兼顾教师职称差异、生源差异、开课差异（如新开课、开新课或教学改革首轮授课）等对实际教学所产生的影响。</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宋体" w:hint="eastAsia"/>
          <w:sz w:val="32"/>
          <w:szCs w:val="32"/>
        </w:rPr>
        <w:t>第十条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教学督导评课小组应按以下要求实施评课：</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1.教学资料检查。查看与教学任务相关的教材（讲义、实</w:t>
      </w:r>
      <w:proofErr w:type="gramStart"/>
      <w:r w:rsidRPr="00E12F77">
        <w:rPr>
          <w:rFonts w:ascii="仿宋_GB2312" w:eastAsia="仿宋_GB2312" w:hAnsi="Arial" w:cs="Arial" w:hint="eastAsia"/>
          <w:sz w:val="32"/>
          <w:szCs w:val="32"/>
        </w:rPr>
        <w:t>训任务</w:t>
      </w:r>
      <w:proofErr w:type="gramEnd"/>
      <w:r w:rsidRPr="00E12F77">
        <w:rPr>
          <w:rFonts w:ascii="仿宋_GB2312" w:eastAsia="仿宋_GB2312" w:hAnsi="Arial" w:cs="Arial" w:hint="eastAsia"/>
          <w:sz w:val="32"/>
          <w:szCs w:val="32"/>
        </w:rPr>
        <w:t>书或实</w:t>
      </w:r>
      <w:proofErr w:type="gramStart"/>
      <w:r w:rsidRPr="00E12F77">
        <w:rPr>
          <w:rFonts w:ascii="仿宋_GB2312" w:eastAsia="仿宋_GB2312" w:hAnsi="Arial" w:cs="Arial" w:hint="eastAsia"/>
          <w:sz w:val="32"/>
          <w:szCs w:val="32"/>
        </w:rPr>
        <w:t>训指导</w:t>
      </w:r>
      <w:proofErr w:type="gramEnd"/>
      <w:r w:rsidRPr="00E12F77">
        <w:rPr>
          <w:rFonts w:ascii="仿宋_GB2312" w:eastAsia="仿宋_GB2312" w:hAnsi="Arial" w:cs="Arial" w:hint="eastAsia"/>
          <w:sz w:val="32"/>
          <w:szCs w:val="32"/>
        </w:rPr>
        <w:t>书）、教案（青年助讲对象须撰写详案）、学</w:t>
      </w:r>
      <w:r w:rsidRPr="00E12F77">
        <w:rPr>
          <w:rFonts w:ascii="仿宋_GB2312" w:eastAsia="仿宋_GB2312" w:hAnsi="Arial" w:cs="Arial" w:hint="eastAsia"/>
          <w:sz w:val="32"/>
          <w:szCs w:val="32"/>
        </w:rPr>
        <w:lastRenderedPageBreak/>
        <w:t>生名册及学期授课计划，多媒体教学还应包括课件等资料。</w:t>
      </w:r>
    </w:p>
    <w:p w:rsidR="00D84C37" w:rsidRPr="00E12F77" w:rsidRDefault="004D35B3" w:rsidP="005B5087">
      <w:pPr>
        <w:pStyle w:val="2"/>
        <w:adjustRightInd w:val="0"/>
        <w:snapToGrid w:val="0"/>
        <w:spacing w:after="0" w:line="540" w:lineRule="exact"/>
        <w:ind w:leftChars="0" w:left="0" w:firstLineChars="0" w:firstLine="640"/>
        <w:rPr>
          <w:rFonts w:ascii="仿宋_GB2312" w:eastAsia="仿宋_GB2312" w:hAnsi="Arial" w:cs="Arial"/>
          <w:sz w:val="32"/>
          <w:szCs w:val="32"/>
        </w:rPr>
      </w:pPr>
      <w:r w:rsidRPr="00E12F77">
        <w:rPr>
          <w:rFonts w:ascii="仿宋_GB2312" w:eastAsia="仿宋_GB2312" w:hAnsi="Arial" w:cs="Arial" w:hint="eastAsia"/>
          <w:sz w:val="32"/>
          <w:szCs w:val="32"/>
        </w:rPr>
        <w:t>2.教学状况征询。分为教师教学情况征询与班级学习状态征询两类；教师教学情况征询表由学生随堂填写，其中日常评课征询人数为10人/次（n≤50），15人/次（50&lt;n≤100)，20人/次（n&gt;100），n为课堂中的学生人数，征询对象选取应有典型性；专题评课征询人数为班级全体学生；表格应填写完整，同一征询表中所有</w:t>
      </w:r>
      <w:proofErr w:type="gramStart"/>
      <w:r w:rsidRPr="00E12F77">
        <w:rPr>
          <w:rFonts w:ascii="仿宋_GB2312" w:eastAsia="仿宋_GB2312" w:hAnsi="Arial" w:cs="Arial" w:hint="eastAsia"/>
          <w:sz w:val="32"/>
          <w:szCs w:val="32"/>
        </w:rPr>
        <w:t>指标全选“Ⅰ”或全选“Ⅳ”</w:t>
      </w:r>
      <w:proofErr w:type="gramEnd"/>
      <w:r w:rsidRPr="00E12F77">
        <w:rPr>
          <w:rFonts w:ascii="仿宋_GB2312" w:eastAsia="仿宋_GB2312" w:hAnsi="Arial" w:cs="Arial" w:hint="eastAsia"/>
          <w:sz w:val="32"/>
          <w:szCs w:val="32"/>
        </w:rPr>
        <w:t>均为无效票；班级学习状态征询表由任课教师随堂填写。</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3.随堂评课记录。评课原始记录原则上应使用黑色水笔书写，确有实际需要可采用电子版但必须有本人手工签字；课堂教学信息记录应完整、主次得当，并能真实反映实时状态（包括：主要内容、方法手段、时间分配、课堂纪律、师生互动程度、学生参与度和教学效果等）。</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4.指标等级赋分。按照《温州职业技术学院课堂教学质量评价办法》相关规定，对照课堂教学质量评价表指标体系，逐条</w:t>
      </w:r>
      <w:proofErr w:type="gramStart"/>
      <w:r w:rsidRPr="00E12F77">
        <w:rPr>
          <w:rFonts w:ascii="仿宋_GB2312" w:eastAsia="仿宋_GB2312" w:hAnsi="Arial" w:cs="Arial" w:hint="eastAsia"/>
          <w:sz w:val="32"/>
          <w:szCs w:val="32"/>
        </w:rPr>
        <w:t>勾选评价</w:t>
      </w:r>
      <w:proofErr w:type="gramEnd"/>
      <w:r w:rsidRPr="00E12F77">
        <w:rPr>
          <w:rFonts w:ascii="仿宋_GB2312" w:eastAsia="仿宋_GB2312" w:hAnsi="Arial" w:cs="Arial" w:hint="eastAsia"/>
          <w:sz w:val="32"/>
          <w:szCs w:val="32"/>
        </w:rPr>
        <w:t>等级予以赋分，</w:t>
      </w:r>
      <w:proofErr w:type="gramStart"/>
      <w:r w:rsidRPr="00E12F77">
        <w:rPr>
          <w:rFonts w:ascii="仿宋_GB2312" w:eastAsia="仿宋_GB2312" w:hAnsi="Arial" w:cs="Arial" w:hint="eastAsia"/>
          <w:sz w:val="32"/>
          <w:szCs w:val="32"/>
        </w:rPr>
        <w:t>须与随堂</w:t>
      </w:r>
      <w:proofErr w:type="gramEnd"/>
      <w:r w:rsidRPr="00E12F77">
        <w:rPr>
          <w:rFonts w:ascii="仿宋_GB2312" w:eastAsia="仿宋_GB2312" w:hAnsi="Arial" w:cs="Arial" w:hint="eastAsia"/>
          <w:sz w:val="32"/>
          <w:szCs w:val="32"/>
        </w:rPr>
        <w:t>评课记录中的课堂教学场景吻合，按指标权重计算总分（保留2位小数），并以总分所在的分值区间确定最终评课等级。</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5.评语撰写要求。评语表述措辞应严谨、客观、公正，内容应包含教学准备、教学过程、课堂状态与教学效果等关键要素；指标等级赋分中</w:t>
      </w:r>
      <w:proofErr w:type="gramStart"/>
      <w:r w:rsidRPr="00E12F77">
        <w:rPr>
          <w:rFonts w:ascii="仿宋_GB2312" w:eastAsia="仿宋_GB2312" w:hAnsi="Arial" w:cs="Arial" w:hint="eastAsia"/>
          <w:sz w:val="32"/>
          <w:szCs w:val="32"/>
        </w:rPr>
        <w:t>勾选A档须</w:t>
      </w:r>
      <w:proofErr w:type="gramEnd"/>
      <w:r w:rsidRPr="00E12F77">
        <w:rPr>
          <w:rFonts w:ascii="仿宋_GB2312" w:eastAsia="仿宋_GB2312" w:hAnsi="Arial" w:cs="Arial" w:hint="eastAsia"/>
          <w:sz w:val="32"/>
          <w:szCs w:val="32"/>
        </w:rPr>
        <w:t>在优点表述中体现，</w:t>
      </w:r>
      <w:proofErr w:type="gramStart"/>
      <w:r w:rsidRPr="00E12F77">
        <w:rPr>
          <w:rFonts w:ascii="仿宋_GB2312" w:eastAsia="仿宋_GB2312" w:hAnsi="Arial" w:cs="Arial" w:hint="eastAsia"/>
          <w:sz w:val="32"/>
          <w:szCs w:val="32"/>
        </w:rPr>
        <w:t>勾选C档须</w:t>
      </w:r>
      <w:proofErr w:type="gramEnd"/>
      <w:r w:rsidRPr="00E12F77">
        <w:rPr>
          <w:rFonts w:ascii="仿宋_GB2312" w:eastAsia="仿宋_GB2312" w:hAnsi="Arial" w:cs="Arial" w:hint="eastAsia"/>
          <w:sz w:val="32"/>
          <w:szCs w:val="32"/>
        </w:rPr>
        <w:t>在缺点表述中体现，</w:t>
      </w:r>
      <w:proofErr w:type="gramStart"/>
      <w:r w:rsidRPr="00E12F77">
        <w:rPr>
          <w:rFonts w:ascii="仿宋_GB2312" w:eastAsia="仿宋_GB2312" w:hAnsi="Arial" w:cs="Arial" w:hint="eastAsia"/>
          <w:sz w:val="32"/>
          <w:szCs w:val="32"/>
        </w:rPr>
        <w:t>勾选</w:t>
      </w:r>
      <w:proofErr w:type="gramEnd"/>
      <w:r w:rsidRPr="00E12F77">
        <w:rPr>
          <w:rFonts w:ascii="仿宋_GB2312" w:eastAsia="仿宋_GB2312" w:hAnsi="Arial" w:cs="Arial" w:hint="eastAsia"/>
          <w:sz w:val="32"/>
          <w:szCs w:val="32"/>
        </w:rPr>
        <w:t>B档优缺点表述中均可体现；教学建议应给出具体操作的关键词表述，应有的放矢，既中肯又具可操作性；</w:t>
      </w:r>
      <w:r w:rsidRPr="00E12F77">
        <w:rPr>
          <w:rFonts w:ascii="仿宋_GB2312" w:eastAsia="仿宋_GB2312" w:hAnsi="Arial" w:cs="Arial" w:hint="eastAsia"/>
          <w:sz w:val="32"/>
          <w:szCs w:val="32"/>
        </w:rPr>
        <w:lastRenderedPageBreak/>
        <w:t>撰写优缺点均不少于三条，字数不少于150字；最终评课等级为A档，应明确其教学特色或教学亮点。</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6.违规情况处理。教学督导在评课中发现教师存在教学异常情况，向被</w:t>
      </w:r>
      <w:proofErr w:type="gramStart"/>
      <w:r w:rsidRPr="00E12F77">
        <w:rPr>
          <w:rFonts w:ascii="仿宋_GB2312" w:eastAsia="仿宋_GB2312" w:hAnsi="Arial" w:cs="Arial" w:hint="eastAsia"/>
          <w:sz w:val="32"/>
          <w:szCs w:val="32"/>
        </w:rPr>
        <w:t>评教师</w:t>
      </w:r>
      <w:proofErr w:type="gramEnd"/>
      <w:r w:rsidRPr="00E12F77">
        <w:rPr>
          <w:rFonts w:ascii="仿宋_GB2312" w:eastAsia="仿宋_GB2312" w:hAnsi="Arial" w:cs="Arial" w:hint="eastAsia"/>
          <w:sz w:val="32"/>
          <w:szCs w:val="32"/>
        </w:rPr>
        <w:t>确认事实后，当场填写《异常情况确认单》，并做好相关人员确认签字后及时上报评课计划下达部门。</w:t>
      </w:r>
    </w:p>
    <w:p w:rsidR="00D84C37" w:rsidRPr="00E12F77" w:rsidRDefault="004D35B3" w:rsidP="005B5087">
      <w:pPr>
        <w:adjustRightInd w:val="0"/>
        <w:snapToGrid w:val="0"/>
        <w:spacing w:line="540" w:lineRule="exact"/>
        <w:ind w:firstLineChars="200" w:firstLine="640"/>
      </w:pPr>
      <w:r w:rsidRPr="00E12F77">
        <w:rPr>
          <w:rFonts w:ascii="仿宋_GB2312" w:eastAsia="仿宋_GB2312" w:hAnsi="Arial" w:cs="Arial" w:hint="eastAsia"/>
          <w:sz w:val="32"/>
          <w:szCs w:val="32"/>
        </w:rPr>
        <w:t>7.评课信息反馈。采取当堂反馈（口头形式）与综合反馈（书面形式）相结合方式。当堂反馈，评课结束后，评课小组组长应将评课过程所发现的关键内容、敏感问题及时告知被</w:t>
      </w:r>
      <w:proofErr w:type="gramStart"/>
      <w:r w:rsidRPr="00E12F77">
        <w:rPr>
          <w:rFonts w:ascii="仿宋_GB2312" w:eastAsia="仿宋_GB2312" w:hAnsi="Arial" w:cs="Arial" w:hint="eastAsia"/>
          <w:sz w:val="32"/>
          <w:szCs w:val="32"/>
        </w:rPr>
        <w:t>评教师</w:t>
      </w:r>
      <w:proofErr w:type="gramEnd"/>
      <w:r w:rsidRPr="00E12F77">
        <w:rPr>
          <w:rFonts w:ascii="仿宋_GB2312" w:eastAsia="仿宋_GB2312" w:hAnsi="Arial" w:cs="Arial" w:hint="eastAsia"/>
          <w:sz w:val="32"/>
          <w:szCs w:val="32"/>
        </w:rPr>
        <w:t>本人；综合反馈，评课材料审核完成后，评课小组组长应向被</w:t>
      </w:r>
      <w:proofErr w:type="gramStart"/>
      <w:r w:rsidRPr="00E12F77">
        <w:rPr>
          <w:rFonts w:ascii="仿宋_GB2312" w:eastAsia="仿宋_GB2312" w:hAnsi="Arial" w:cs="Arial" w:hint="eastAsia"/>
          <w:sz w:val="32"/>
          <w:szCs w:val="32"/>
        </w:rPr>
        <w:t>评教师</w:t>
      </w:r>
      <w:proofErr w:type="gramEnd"/>
      <w:r w:rsidRPr="00E12F77">
        <w:rPr>
          <w:rFonts w:ascii="仿宋_GB2312" w:eastAsia="仿宋_GB2312" w:hAnsi="Arial" w:cs="Arial" w:hint="eastAsia"/>
          <w:sz w:val="32"/>
          <w:szCs w:val="32"/>
        </w:rPr>
        <w:t>出具书面反馈意见，并进行沟通交流，并如实记录整个反馈形式与场景。</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第</w:t>
      </w:r>
      <w:r w:rsidRPr="00E12F77">
        <w:rPr>
          <w:rFonts w:ascii="仿宋_GB2312" w:eastAsia="仿宋_GB2312" w:hAnsi="宋体" w:hint="eastAsia"/>
          <w:sz w:val="32"/>
          <w:szCs w:val="32"/>
        </w:rPr>
        <w:t>十一</w:t>
      </w:r>
      <w:r w:rsidRPr="00E12F77">
        <w:rPr>
          <w:rFonts w:ascii="仿宋_GB2312" w:eastAsia="仿宋_GB2312" w:hAnsi="Arial" w:cs="Arial" w:hint="eastAsia"/>
          <w:sz w:val="32"/>
          <w:szCs w:val="32"/>
        </w:rPr>
        <w:t>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评课小组组长在评课后一周内提交评课材料，包括随堂评课记录、教师教学情况征询表、班级学习状态征询表。</w:t>
      </w:r>
    </w:p>
    <w:p w:rsidR="00D84C37" w:rsidRPr="00E12F77" w:rsidRDefault="004D35B3" w:rsidP="005B5087">
      <w:pPr>
        <w:adjustRightInd w:val="0"/>
        <w:snapToGrid w:val="0"/>
        <w:spacing w:line="540" w:lineRule="exact"/>
        <w:ind w:firstLineChars="200" w:firstLine="640"/>
      </w:pPr>
      <w:r w:rsidRPr="00E12F77">
        <w:rPr>
          <w:rFonts w:ascii="仿宋_GB2312" w:eastAsia="仿宋_GB2312" w:hAnsi="Arial" w:cs="Arial" w:hint="eastAsia"/>
          <w:sz w:val="32"/>
          <w:szCs w:val="32"/>
        </w:rPr>
        <w:t>第十二条 学校评课材料采取“学校评课管理专员—学校评课管理组长”二审制度；二级学院评课材料由该二级学院自定审核流程，经二级学院确认后提交质量考评处，质量考评处定期组织专家对评课材料质量进行评议。</w:t>
      </w:r>
    </w:p>
    <w:p w:rsidR="00D84C37" w:rsidRPr="00E12F77" w:rsidRDefault="004D35B3" w:rsidP="005B5087">
      <w:pPr>
        <w:adjustRightInd w:val="0"/>
        <w:snapToGrid w:val="0"/>
        <w:spacing w:line="540" w:lineRule="exact"/>
        <w:jc w:val="center"/>
        <w:rPr>
          <w:rFonts w:ascii="黑体" w:eastAsia="黑体"/>
          <w:color w:val="FF0000"/>
          <w:sz w:val="32"/>
          <w:szCs w:val="32"/>
        </w:rPr>
      </w:pPr>
      <w:r w:rsidRPr="00E12F77">
        <w:rPr>
          <w:rFonts w:ascii="黑体" w:eastAsia="黑体" w:hint="eastAsia"/>
          <w:sz w:val="32"/>
          <w:szCs w:val="32"/>
        </w:rPr>
        <w:t xml:space="preserve">第四章 </w:t>
      </w:r>
      <w:r w:rsidR="00E12F77">
        <w:rPr>
          <w:rFonts w:ascii="黑体" w:eastAsia="黑体" w:hint="eastAsia"/>
          <w:sz w:val="32"/>
          <w:szCs w:val="32"/>
        </w:rPr>
        <w:t xml:space="preserve"> </w:t>
      </w:r>
      <w:r w:rsidRPr="00E12F77">
        <w:rPr>
          <w:rFonts w:ascii="黑体" w:eastAsia="黑体" w:hint="eastAsia"/>
          <w:sz w:val="32"/>
          <w:szCs w:val="32"/>
        </w:rPr>
        <w:t>评课监督</w:t>
      </w:r>
    </w:p>
    <w:p w:rsidR="00D84C37" w:rsidRPr="00E12F77" w:rsidRDefault="004D35B3" w:rsidP="005B5087">
      <w:pPr>
        <w:adjustRightInd w:val="0"/>
        <w:snapToGrid w:val="0"/>
        <w:spacing w:line="540" w:lineRule="exact"/>
        <w:ind w:firstLineChars="200" w:firstLine="640"/>
        <w:rPr>
          <w:rFonts w:ascii="仿宋_GB2312" w:eastAsia="仿宋_GB2312" w:hAnsi="Arial" w:cs="Arial"/>
          <w:color w:val="FF0000"/>
          <w:sz w:val="32"/>
          <w:szCs w:val="32"/>
        </w:rPr>
      </w:pPr>
      <w:r w:rsidRPr="00E12F77">
        <w:rPr>
          <w:rFonts w:ascii="仿宋_GB2312" w:eastAsia="仿宋_GB2312" w:hAnsi="Arial" w:cs="Arial" w:hint="eastAsia"/>
          <w:sz w:val="32"/>
          <w:szCs w:val="32"/>
        </w:rPr>
        <w:t>第十三条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学校教学督导完成质量考评处安排的评课任务及其他工作，且每学期配合其他教学</w:t>
      </w:r>
      <w:proofErr w:type="gramStart"/>
      <w:r w:rsidRPr="00E12F77">
        <w:rPr>
          <w:rFonts w:ascii="仿宋_GB2312" w:eastAsia="仿宋_GB2312" w:hAnsi="Arial" w:cs="Arial" w:hint="eastAsia"/>
          <w:sz w:val="32"/>
          <w:szCs w:val="32"/>
        </w:rPr>
        <w:t>督导辅听不</w:t>
      </w:r>
      <w:proofErr w:type="gramEnd"/>
      <w:r w:rsidRPr="00E12F77">
        <w:rPr>
          <w:rFonts w:ascii="仿宋_GB2312" w:eastAsia="仿宋_GB2312" w:hAnsi="Arial" w:cs="Arial" w:hint="eastAsia"/>
          <w:sz w:val="32"/>
          <w:szCs w:val="32"/>
        </w:rPr>
        <w:t>少于5次；二级学院教学督导，</w:t>
      </w:r>
      <w:r w:rsidRPr="00E12F77">
        <w:rPr>
          <w:rFonts w:ascii="宋体" w:hAnsi="宋体" w:cs="宋体" w:hint="eastAsia"/>
          <w:sz w:val="24"/>
          <w:szCs w:val="24"/>
        </w:rPr>
        <w:t xml:space="preserve"> </w:t>
      </w:r>
      <w:r w:rsidRPr="00E12F77">
        <w:rPr>
          <w:rFonts w:ascii="仿宋_GB2312" w:eastAsia="仿宋_GB2312" w:hAnsi="Arial" w:cs="Arial" w:hint="eastAsia"/>
          <w:sz w:val="32"/>
          <w:szCs w:val="32"/>
        </w:rPr>
        <w:t>完成二级学院安排的评课任务及其他工作。</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第十四条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学校教学督导每学</w:t>
      </w:r>
      <w:proofErr w:type="gramStart"/>
      <w:r w:rsidRPr="00E12F77">
        <w:rPr>
          <w:rFonts w:ascii="仿宋_GB2312" w:eastAsia="仿宋_GB2312" w:hAnsi="Arial" w:cs="Arial" w:hint="eastAsia"/>
          <w:sz w:val="32"/>
          <w:szCs w:val="32"/>
        </w:rPr>
        <w:t>期末应</w:t>
      </w:r>
      <w:proofErr w:type="gramEnd"/>
      <w:r w:rsidRPr="00E12F77">
        <w:rPr>
          <w:rFonts w:ascii="仿宋_GB2312" w:eastAsia="仿宋_GB2312" w:hAnsi="Arial" w:cs="Arial" w:hint="eastAsia"/>
          <w:sz w:val="32"/>
          <w:szCs w:val="32"/>
        </w:rPr>
        <w:t>填写工作手册，撰写评课分析报告，上交质量考评处；二级学院每学期末应向质量考评</w:t>
      </w:r>
      <w:r w:rsidRPr="00E12F77">
        <w:rPr>
          <w:rFonts w:ascii="仿宋_GB2312" w:eastAsia="仿宋_GB2312" w:hAnsi="Arial" w:cs="Arial" w:hint="eastAsia"/>
          <w:sz w:val="32"/>
          <w:szCs w:val="32"/>
        </w:rPr>
        <w:lastRenderedPageBreak/>
        <w:t>处提交评课报告。</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第十五条</w:t>
      </w:r>
      <w:r w:rsidRPr="00E12F77">
        <w:rPr>
          <w:rFonts w:ascii="黑体" w:eastAsia="黑体" w:hint="eastAsia"/>
          <w:sz w:val="32"/>
          <w:szCs w:val="32"/>
        </w:rPr>
        <w:t xml:space="preserve"> </w:t>
      </w:r>
      <w:r w:rsidRPr="00E12F77">
        <w:rPr>
          <w:rFonts w:ascii="仿宋_GB2312" w:eastAsia="仿宋_GB2312" w:hAnsi="Arial" w:cs="Arial" w:hint="eastAsia"/>
          <w:sz w:val="32"/>
          <w:szCs w:val="32"/>
        </w:rPr>
        <w:t>凡存在以下情况2项及以上（含2项），本次评课核定为不合格：</w:t>
      </w:r>
    </w:p>
    <w:p w:rsidR="00D84C37" w:rsidRPr="00E12F77" w:rsidRDefault="004D35B3" w:rsidP="005B5087">
      <w:pPr>
        <w:pStyle w:val="2"/>
        <w:adjustRightInd w:val="0"/>
        <w:snapToGrid w:val="0"/>
        <w:spacing w:after="0" w:line="540" w:lineRule="exact"/>
        <w:ind w:leftChars="0" w:left="0" w:firstLine="640"/>
        <w:rPr>
          <w:rFonts w:ascii="仿宋_GB2312" w:eastAsia="仿宋_GB2312" w:hAnsi="Arial" w:cs="Arial"/>
          <w:sz w:val="32"/>
          <w:szCs w:val="32"/>
        </w:rPr>
      </w:pPr>
      <w:r w:rsidRPr="00E12F77">
        <w:rPr>
          <w:rFonts w:ascii="仿宋_GB2312" w:eastAsia="仿宋_GB2312" w:hAnsi="Arial" w:cs="Arial" w:hint="eastAsia"/>
          <w:sz w:val="32"/>
          <w:szCs w:val="32"/>
        </w:rPr>
        <w:t>1.课堂教学场景记录不全，无法佐证评课结果的。</w:t>
      </w:r>
    </w:p>
    <w:p w:rsidR="00D84C37" w:rsidRPr="00E12F77" w:rsidRDefault="004D35B3" w:rsidP="005B5087">
      <w:pPr>
        <w:pStyle w:val="2"/>
        <w:adjustRightInd w:val="0"/>
        <w:snapToGrid w:val="0"/>
        <w:spacing w:after="0" w:line="540" w:lineRule="exact"/>
        <w:ind w:leftChars="0" w:left="0" w:firstLine="640"/>
        <w:rPr>
          <w:rFonts w:ascii="仿宋_GB2312" w:eastAsia="仿宋_GB2312" w:hAnsi="Arial" w:cs="Arial"/>
          <w:sz w:val="32"/>
          <w:szCs w:val="32"/>
        </w:rPr>
      </w:pPr>
      <w:r w:rsidRPr="00E12F77">
        <w:rPr>
          <w:rFonts w:ascii="仿宋_GB2312" w:eastAsia="仿宋_GB2312" w:hAnsi="Arial" w:cs="Arial" w:hint="eastAsia"/>
          <w:sz w:val="32"/>
          <w:szCs w:val="32"/>
        </w:rPr>
        <w:t>2.指标赋分、评语表述与课堂教学场景完全不吻合的。</w:t>
      </w:r>
    </w:p>
    <w:p w:rsidR="00D84C37" w:rsidRPr="00E12F77" w:rsidRDefault="004D35B3" w:rsidP="005B5087">
      <w:pPr>
        <w:pStyle w:val="2"/>
        <w:adjustRightInd w:val="0"/>
        <w:snapToGrid w:val="0"/>
        <w:spacing w:after="0" w:line="540" w:lineRule="exact"/>
        <w:ind w:leftChars="0" w:left="0" w:firstLine="640"/>
        <w:rPr>
          <w:rFonts w:ascii="仿宋_GB2312" w:eastAsia="仿宋_GB2312" w:hAnsi="Arial" w:cs="Arial"/>
          <w:sz w:val="32"/>
          <w:szCs w:val="32"/>
        </w:rPr>
      </w:pPr>
      <w:r w:rsidRPr="00E12F77">
        <w:rPr>
          <w:rFonts w:ascii="仿宋_GB2312" w:eastAsia="仿宋_GB2312" w:hAnsi="Arial" w:cs="Arial" w:hint="eastAsia"/>
          <w:sz w:val="32"/>
          <w:szCs w:val="32"/>
        </w:rPr>
        <w:t>3.评课及评议的相关材料存在评课小组成员间相互</w:t>
      </w:r>
      <w:proofErr w:type="gramStart"/>
      <w:r w:rsidRPr="00E12F77">
        <w:rPr>
          <w:rFonts w:ascii="仿宋_GB2312" w:eastAsia="仿宋_GB2312" w:hAnsi="Arial" w:cs="Arial" w:hint="eastAsia"/>
          <w:sz w:val="32"/>
          <w:szCs w:val="32"/>
        </w:rPr>
        <w:t>抄袭较</w:t>
      </w:r>
      <w:proofErr w:type="gramEnd"/>
      <w:r w:rsidRPr="00E12F77">
        <w:rPr>
          <w:rFonts w:ascii="仿宋_GB2312" w:eastAsia="仿宋_GB2312" w:hAnsi="Arial" w:cs="Arial" w:hint="eastAsia"/>
          <w:sz w:val="32"/>
          <w:szCs w:val="32"/>
        </w:rPr>
        <w:t>严重的现象。</w:t>
      </w:r>
    </w:p>
    <w:p w:rsidR="00D84C37" w:rsidRPr="00E12F77" w:rsidRDefault="004D35B3" w:rsidP="005B5087">
      <w:pPr>
        <w:pStyle w:val="2"/>
        <w:adjustRightInd w:val="0"/>
        <w:snapToGrid w:val="0"/>
        <w:spacing w:after="0" w:line="540" w:lineRule="exact"/>
        <w:ind w:leftChars="0" w:left="0" w:firstLine="640"/>
        <w:rPr>
          <w:rFonts w:ascii="仿宋_GB2312" w:eastAsia="仿宋_GB2312" w:hAnsi="Arial" w:cs="Arial"/>
          <w:sz w:val="32"/>
          <w:szCs w:val="32"/>
        </w:rPr>
      </w:pPr>
      <w:r w:rsidRPr="00E12F77">
        <w:rPr>
          <w:rFonts w:ascii="仿宋_GB2312" w:eastAsia="仿宋_GB2312" w:hAnsi="Arial" w:cs="Arial" w:hint="eastAsia"/>
          <w:sz w:val="32"/>
          <w:szCs w:val="32"/>
        </w:rPr>
        <w:t>4.综合评语与</w:t>
      </w:r>
      <w:proofErr w:type="gramStart"/>
      <w:r w:rsidRPr="00E12F77">
        <w:rPr>
          <w:rFonts w:ascii="仿宋_GB2312" w:eastAsia="仿宋_GB2312" w:hAnsi="Arial" w:cs="Arial" w:hint="eastAsia"/>
          <w:sz w:val="32"/>
          <w:szCs w:val="32"/>
        </w:rPr>
        <w:t>指标赋分之间</w:t>
      </w:r>
      <w:proofErr w:type="gramEnd"/>
      <w:r w:rsidRPr="00E12F77">
        <w:rPr>
          <w:rFonts w:ascii="仿宋_GB2312" w:eastAsia="仿宋_GB2312" w:hAnsi="Arial" w:cs="Arial" w:hint="eastAsia"/>
          <w:sz w:val="32"/>
          <w:szCs w:val="32"/>
        </w:rPr>
        <w:t>存在矛盾、歧义较严重的；综合评语关键要素表述不全的；教学建议缺乏可操作性等问题。</w:t>
      </w:r>
    </w:p>
    <w:p w:rsidR="00D84C37" w:rsidRPr="00E12F77" w:rsidRDefault="004D35B3" w:rsidP="005B5087">
      <w:pPr>
        <w:adjustRightInd w:val="0"/>
        <w:snapToGrid w:val="0"/>
        <w:spacing w:line="540" w:lineRule="exact"/>
        <w:ind w:firstLineChars="200" w:firstLine="640"/>
        <w:outlineLvl w:val="0"/>
        <w:rPr>
          <w:rFonts w:ascii="仿宋_GB2312" w:eastAsia="仿宋_GB2312"/>
          <w:sz w:val="32"/>
          <w:szCs w:val="32"/>
        </w:rPr>
      </w:pPr>
      <w:r w:rsidRPr="00E12F77">
        <w:rPr>
          <w:rFonts w:ascii="仿宋_GB2312" w:eastAsia="仿宋_GB2312" w:hAnsi="Arial" w:cs="Arial" w:hint="eastAsia"/>
          <w:sz w:val="32"/>
          <w:szCs w:val="32"/>
        </w:rPr>
        <w:t>第十六条</w:t>
      </w:r>
      <w:r w:rsidRPr="00E12F77">
        <w:rPr>
          <w:rFonts w:ascii="黑体" w:eastAsia="黑体" w:hint="eastAsia"/>
          <w:sz w:val="32"/>
          <w:szCs w:val="32"/>
        </w:rPr>
        <w:t xml:space="preserve"> </w:t>
      </w:r>
      <w:r w:rsidRPr="00E12F77">
        <w:rPr>
          <w:rFonts w:ascii="仿宋_GB2312" w:eastAsia="仿宋_GB2312" w:hint="eastAsia"/>
          <w:sz w:val="32"/>
          <w:szCs w:val="32"/>
        </w:rPr>
        <w:t>凡存在</w:t>
      </w:r>
      <w:r w:rsidRPr="00E12F77">
        <w:rPr>
          <w:rFonts w:ascii="仿宋_GB2312" w:eastAsia="仿宋_GB2312" w:hAnsi="Arial" w:cs="Arial" w:hint="eastAsia"/>
          <w:sz w:val="32"/>
          <w:szCs w:val="32"/>
        </w:rPr>
        <w:t>以下情况1项及以上（含1项），该</w:t>
      </w:r>
      <w:r w:rsidRPr="00E12F77">
        <w:rPr>
          <w:rFonts w:ascii="仿宋_GB2312" w:eastAsia="仿宋_GB2312" w:hint="eastAsia"/>
          <w:sz w:val="32"/>
          <w:szCs w:val="32"/>
        </w:rPr>
        <w:t>教学督导将予以解聘：</w:t>
      </w:r>
    </w:p>
    <w:p w:rsidR="00D84C37" w:rsidRPr="00E12F77" w:rsidRDefault="004D35B3" w:rsidP="005B5087">
      <w:pPr>
        <w:adjustRightInd w:val="0"/>
        <w:snapToGrid w:val="0"/>
        <w:spacing w:line="540" w:lineRule="exact"/>
        <w:ind w:leftChars="304" w:left="638"/>
        <w:outlineLvl w:val="0"/>
        <w:rPr>
          <w:rFonts w:ascii="仿宋_GB2312" w:eastAsia="仿宋_GB2312" w:hAnsi="Arial" w:cs="Arial"/>
          <w:sz w:val="32"/>
          <w:szCs w:val="32"/>
        </w:rPr>
      </w:pPr>
      <w:r w:rsidRPr="00E12F77">
        <w:rPr>
          <w:rFonts w:ascii="仿宋_GB2312" w:eastAsia="仿宋_GB2312" w:hAnsi="Arial" w:cs="Arial" w:hint="eastAsia"/>
          <w:sz w:val="32"/>
          <w:szCs w:val="32"/>
        </w:rPr>
        <w:t>1.同一学期2次及以上（含2次）评课核定为不合格。2.在评课过程中出现教学事故。</w:t>
      </w:r>
    </w:p>
    <w:p w:rsidR="00D84C37" w:rsidRPr="00E12F77" w:rsidRDefault="004D35B3" w:rsidP="005B5087">
      <w:pPr>
        <w:adjustRightInd w:val="0"/>
        <w:snapToGrid w:val="0"/>
        <w:spacing w:line="540" w:lineRule="exact"/>
        <w:ind w:firstLineChars="200" w:firstLine="640"/>
        <w:outlineLvl w:val="0"/>
        <w:rPr>
          <w:rFonts w:ascii="仿宋_GB2312" w:eastAsia="仿宋_GB2312"/>
          <w:sz w:val="32"/>
          <w:szCs w:val="32"/>
        </w:rPr>
      </w:pPr>
      <w:r w:rsidRPr="00E12F77">
        <w:rPr>
          <w:rFonts w:ascii="仿宋_GB2312" w:eastAsia="仿宋_GB2312" w:hAnsi="Arial" w:cs="Arial" w:hint="eastAsia"/>
          <w:sz w:val="32"/>
          <w:szCs w:val="32"/>
        </w:rPr>
        <w:t>3.无特殊情况未能</w:t>
      </w:r>
      <w:r w:rsidRPr="00E12F77">
        <w:rPr>
          <w:rFonts w:ascii="仿宋_GB2312" w:eastAsia="仿宋_GB2312" w:hint="eastAsia"/>
          <w:sz w:val="32"/>
          <w:szCs w:val="32"/>
        </w:rPr>
        <w:t>按时完成</w:t>
      </w:r>
      <w:r w:rsidRPr="00E12F77">
        <w:rPr>
          <w:rFonts w:ascii="仿宋_GB2312" w:eastAsia="仿宋_GB2312" w:hAnsi="Arial" w:cs="Arial" w:hint="eastAsia"/>
          <w:sz w:val="32"/>
          <w:szCs w:val="32"/>
        </w:rPr>
        <w:t>评课</w:t>
      </w:r>
      <w:r w:rsidRPr="00E12F77">
        <w:rPr>
          <w:rFonts w:ascii="仿宋_GB2312" w:eastAsia="仿宋_GB2312" w:hint="eastAsia"/>
          <w:sz w:val="32"/>
          <w:szCs w:val="32"/>
        </w:rPr>
        <w:t>任务</w:t>
      </w:r>
      <w:r w:rsidRPr="00E12F77">
        <w:rPr>
          <w:rFonts w:ascii="仿宋_GB2312" w:eastAsia="仿宋_GB2312" w:hAnsi="Arial" w:cs="Arial" w:hint="eastAsia"/>
          <w:sz w:val="32"/>
          <w:szCs w:val="32"/>
        </w:rPr>
        <w:t>达1/5及以上</w:t>
      </w:r>
      <w:r w:rsidRPr="00E12F77">
        <w:rPr>
          <w:rFonts w:ascii="仿宋_GB2312" w:eastAsia="仿宋_GB2312" w:hint="eastAsia"/>
          <w:sz w:val="32"/>
          <w:szCs w:val="32"/>
        </w:rPr>
        <w:t>。</w:t>
      </w:r>
    </w:p>
    <w:p w:rsidR="00D84C37" w:rsidRPr="00E12F77" w:rsidRDefault="004D35B3" w:rsidP="005B5087">
      <w:pPr>
        <w:adjustRightInd w:val="0"/>
        <w:snapToGrid w:val="0"/>
        <w:spacing w:line="540" w:lineRule="exact"/>
        <w:ind w:firstLineChars="200" w:firstLine="640"/>
        <w:outlineLvl w:val="0"/>
      </w:pPr>
      <w:r w:rsidRPr="00E12F77">
        <w:rPr>
          <w:rFonts w:ascii="仿宋_GB2312" w:eastAsia="仿宋_GB2312" w:hint="eastAsia"/>
          <w:sz w:val="32"/>
          <w:szCs w:val="32"/>
        </w:rPr>
        <w:t>4.</w:t>
      </w:r>
      <w:r w:rsidRPr="00E12F77">
        <w:rPr>
          <w:rFonts w:ascii="仿宋_GB2312" w:eastAsia="仿宋_GB2312" w:hAnsi="Arial" w:cs="Arial" w:hint="eastAsia"/>
          <w:sz w:val="32"/>
          <w:szCs w:val="32"/>
        </w:rPr>
        <w:t>无特殊情况未能</w:t>
      </w:r>
      <w:r w:rsidRPr="00E12F77">
        <w:rPr>
          <w:rFonts w:ascii="仿宋_GB2312" w:eastAsia="仿宋_GB2312" w:hint="eastAsia"/>
          <w:sz w:val="32"/>
          <w:szCs w:val="32"/>
        </w:rPr>
        <w:t>按时提交工作手册</w:t>
      </w:r>
      <w:r w:rsidRPr="00E12F77">
        <w:rPr>
          <w:rFonts w:ascii="仿宋_GB2312" w:eastAsia="仿宋_GB2312" w:hAnsi="Arial" w:cs="Arial" w:hint="eastAsia"/>
          <w:sz w:val="32"/>
          <w:szCs w:val="32"/>
        </w:rPr>
        <w:t>。</w:t>
      </w:r>
    </w:p>
    <w:p w:rsidR="00D84C37" w:rsidRPr="00E12F77" w:rsidRDefault="004D35B3" w:rsidP="005B5087">
      <w:pPr>
        <w:adjustRightInd w:val="0"/>
        <w:snapToGrid w:val="0"/>
        <w:spacing w:line="540" w:lineRule="exact"/>
        <w:jc w:val="center"/>
        <w:rPr>
          <w:rFonts w:ascii="黑体" w:eastAsia="黑体"/>
          <w:sz w:val="32"/>
          <w:szCs w:val="32"/>
        </w:rPr>
      </w:pPr>
      <w:r w:rsidRPr="00E12F77">
        <w:rPr>
          <w:rFonts w:ascii="黑体" w:eastAsia="黑体" w:hint="eastAsia"/>
          <w:sz w:val="32"/>
          <w:szCs w:val="32"/>
        </w:rPr>
        <w:t xml:space="preserve">第五章 </w:t>
      </w:r>
      <w:r w:rsidR="00E12F77">
        <w:rPr>
          <w:rFonts w:ascii="黑体" w:eastAsia="黑体" w:hint="eastAsia"/>
          <w:sz w:val="32"/>
          <w:szCs w:val="32"/>
        </w:rPr>
        <w:t xml:space="preserve"> </w:t>
      </w:r>
      <w:r w:rsidRPr="00E12F77">
        <w:rPr>
          <w:rFonts w:ascii="黑体" w:eastAsia="黑体" w:hint="eastAsia"/>
          <w:sz w:val="32"/>
          <w:szCs w:val="32"/>
        </w:rPr>
        <w:t>评课津贴</w:t>
      </w:r>
    </w:p>
    <w:p w:rsidR="00D84C37" w:rsidRPr="00E12F77" w:rsidRDefault="004D35B3" w:rsidP="005B5087">
      <w:pPr>
        <w:adjustRightInd w:val="0"/>
        <w:snapToGrid w:val="0"/>
        <w:spacing w:line="540" w:lineRule="exact"/>
        <w:ind w:firstLineChars="200" w:firstLine="640"/>
        <w:jc w:val="left"/>
        <w:rPr>
          <w:rFonts w:ascii="黑体" w:eastAsia="黑体" w:hAnsi="Arial" w:cs="Arial"/>
          <w:sz w:val="32"/>
          <w:szCs w:val="32"/>
        </w:rPr>
      </w:pPr>
      <w:r w:rsidRPr="00E12F77">
        <w:rPr>
          <w:rFonts w:ascii="仿宋_GB2312" w:eastAsia="仿宋_GB2312" w:hAnsi="Arial" w:cs="Arial" w:hint="eastAsia"/>
          <w:sz w:val="32"/>
          <w:szCs w:val="32"/>
        </w:rPr>
        <w:t>第十七条</w:t>
      </w:r>
      <w:r w:rsidRPr="00E12F77">
        <w:rPr>
          <w:rFonts w:ascii="黑体" w:eastAsia="黑体" w:hAnsi="Arial" w:cs="Arial" w:hint="eastAsia"/>
          <w:sz w:val="32"/>
          <w:szCs w:val="32"/>
        </w:rPr>
        <w:t xml:space="preserve"> </w:t>
      </w:r>
      <w:r w:rsidRPr="00E12F77">
        <w:rPr>
          <w:rFonts w:ascii="仿宋_GB2312" w:eastAsia="仿宋_GB2312" w:hAnsi="Arial" w:cs="Arial" w:hint="eastAsia"/>
          <w:sz w:val="32"/>
          <w:szCs w:val="32"/>
        </w:rPr>
        <w:t>评课津贴以评课工作量和评课补贴课时为依据予以计算，具体如下：</w:t>
      </w:r>
    </w:p>
    <w:p w:rsidR="00D84C37" w:rsidRPr="005B5087" w:rsidRDefault="004D35B3" w:rsidP="005B5087">
      <w:pPr>
        <w:adjustRightInd w:val="0"/>
        <w:snapToGrid w:val="0"/>
        <w:spacing w:line="540" w:lineRule="exact"/>
        <w:ind w:firstLineChars="200" w:firstLine="600"/>
        <w:jc w:val="left"/>
        <w:rPr>
          <w:rFonts w:ascii="仿宋_GB2312" w:eastAsia="仿宋_GB2312" w:hAnsi="Arial" w:cs="Arial"/>
          <w:sz w:val="30"/>
          <w:szCs w:val="30"/>
        </w:rPr>
      </w:pPr>
      <w:r w:rsidRPr="005B5087">
        <w:rPr>
          <w:rFonts w:ascii="仿宋_GB2312" w:eastAsia="仿宋_GB2312" w:hAnsi="Arial" w:cs="Arial" w:hint="eastAsia"/>
          <w:sz w:val="30"/>
          <w:szCs w:val="30"/>
        </w:rPr>
        <w:t>评课津贴=（评课工作量+评课补贴课时）×单位课时标准</w:t>
      </w:r>
    </w:p>
    <w:p w:rsidR="00D84C37" w:rsidRPr="00E12F77" w:rsidRDefault="004D35B3" w:rsidP="005B5087">
      <w:pPr>
        <w:adjustRightInd w:val="0"/>
        <w:snapToGrid w:val="0"/>
        <w:spacing w:line="540" w:lineRule="exact"/>
        <w:ind w:firstLineChars="200" w:firstLine="640"/>
        <w:jc w:val="left"/>
        <w:rPr>
          <w:rFonts w:ascii="仿宋_GB2312" w:eastAsia="仿宋_GB2312" w:hAnsi="Arial" w:cs="Arial"/>
          <w:sz w:val="32"/>
          <w:szCs w:val="32"/>
        </w:rPr>
      </w:pPr>
      <w:r w:rsidRPr="00E12F77">
        <w:rPr>
          <w:rFonts w:ascii="仿宋_GB2312" w:eastAsia="仿宋_GB2312" w:hAnsi="Arial" w:cs="Arial" w:hint="eastAsia"/>
          <w:sz w:val="32"/>
          <w:szCs w:val="32"/>
        </w:rPr>
        <w:t>1.评课工作量按实际评课课时计算。</w:t>
      </w:r>
    </w:p>
    <w:p w:rsidR="00D84C37" w:rsidRPr="00E12F77" w:rsidRDefault="004D35B3" w:rsidP="005B5087">
      <w:pPr>
        <w:pStyle w:val="2"/>
        <w:spacing w:after="0" w:line="540" w:lineRule="exact"/>
        <w:ind w:leftChars="0" w:left="0" w:firstLine="640"/>
        <w:rPr>
          <w:rFonts w:ascii="仿宋_GB2312" w:eastAsia="仿宋_GB2312" w:hAnsi="Arial" w:cs="Arial"/>
          <w:sz w:val="32"/>
          <w:szCs w:val="32"/>
        </w:rPr>
      </w:pPr>
      <w:r w:rsidRPr="00E12F77">
        <w:rPr>
          <w:rFonts w:ascii="仿宋_GB2312" w:eastAsia="仿宋_GB2312" w:hAnsi="Arial" w:cs="Arial" w:hint="eastAsia"/>
          <w:sz w:val="32"/>
          <w:szCs w:val="32"/>
        </w:rPr>
        <w:t>2.评课补贴课时标准：评课组长1课时/次，评课组员0.3课时/次。</w:t>
      </w:r>
    </w:p>
    <w:p w:rsidR="00D84C37" w:rsidRPr="00E12F77" w:rsidRDefault="004D35B3" w:rsidP="005B5087">
      <w:pPr>
        <w:adjustRightInd w:val="0"/>
        <w:snapToGrid w:val="0"/>
        <w:spacing w:line="540" w:lineRule="exact"/>
        <w:ind w:firstLineChars="200" w:firstLine="640"/>
        <w:jc w:val="left"/>
        <w:rPr>
          <w:rFonts w:ascii="仿宋_GB2312" w:eastAsia="仿宋_GB2312" w:hAnsi="Arial" w:cs="Arial"/>
          <w:sz w:val="32"/>
          <w:szCs w:val="32"/>
        </w:rPr>
      </w:pPr>
      <w:r w:rsidRPr="00E12F77">
        <w:rPr>
          <w:rFonts w:ascii="仿宋_GB2312" w:eastAsia="仿宋_GB2312" w:hAnsi="Arial" w:cs="Arial" w:hint="eastAsia"/>
          <w:sz w:val="32"/>
          <w:szCs w:val="32"/>
        </w:rPr>
        <w:t>3.单位课时标准：正高100元/课时、副高80元/课时、其</w:t>
      </w:r>
      <w:r w:rsidRPr="00E12F77">
        <w:rPr>
          <w:rFonts w:ascii="仿宋_GB2312" w:eastAsia="仿宋_GB2312" w:hAnsi="Arial" w:cs="Arial" w:hint="eastAsia"/>
          <w:sz w:val="32"/>
          <w:szCs w:val="32"/>
        </w:rPr>
        <w:lastRenderedPageBreak/>
        <w:t>他65元/课时。</w:t>
      </w:r>
    </w:p>
    <w:p w:rsidR="00D84C37" w:rsidRPr="00E12F77" w:rsidRDefault="004D35B3" w:rsidP="005B5087">
      <w:pPr>
        <w:adjustRightInd w:val="0"/>
        <w:snapToGrid w:val="0"/>
        <w:spacing w:line="540" w:lineRule="exact"/>
        <w:ind w:left="645"/>
        <w:rPr>
          <w:rFonts w:ascii="黑体" w:eastAsia="黑体" w:hAnsi="Arial" w:cs="Arial"/>
          <w:sz w:val="32"/>
          <w:szCs w:val="32"/>
        </w:rPr>
      </w:pPr>
      <w:r w:rsidRPr="00E12F77">
        <w:rPr>
          <w:rFonts w:ascii="仿宋_GB2312" w:eastAsia="仿宋_GB2312" w:hAnsi="Arial" w:cs="Arial" w:hint="eastAsia"/>
          <w:sz w:val="32"/>
          <w:szCs w:val="32"/>
        </w:rPr>
        <w:t>第十八条</w:t>
      </w:r>
      <w:r w:rsidRPr="00E12F77">
        <w:rPr>
          <w:rFonts w:ascii="仿宋_GB2312" w:eastAsia="仿宋_GB2312" w:hint="eastAsia"/>
          <w:sz w:val="32"/>
          <w:szCs w:val="32"/>
        </w:rPr>
        <w:t xml:space="preserve"> 凡存在</w:t>
      </w:r>
      <w:r w:rsidRPr="00E12F77">
        <w:rPr>
          <w:rFonts w:ascii="仿宋_GB2312" w:eastAsia="仿宋_GB2312" w:hAnsi="Arial" w:cs="Arial" w:hint="eastAsia"/>
          <w:sz w:val="32"/>
          <w:szCs w:val="32"/>
        </w:rPr>
        <w:t>以下情况，评课津贴予以扣减：</w:t>
      </w:r>
    </w:p>
    <w:p w:rsidR="00D84C37" w:rsidRPr="00E12F77" w:rsidRDefault="004D35B3" w:rsidP="005B5087">
      <w:pPr>
        <w:pStyle w:val="2"/>
        <w:adjustRightInd w:val="0"/>
        <w:snapToGrid w:val="0"/>
        <w:spacing w:after="0" w:line="540" w:lineRule="exact"/>
        <w:ind w:leftChars="0" w:left="0" w:firstLineChars="0" w:firstLine="0"/>
        <w:rPr>
          <w:rFonts w:ascii="仿宋_GB2312" w:eastAsia="仿宋_GB2312" w:hAnsi="Arial" w:cs="Arial"/>
          <w:sz w:val="32"/>
          <w:szCs w:val="32"/>
        </w:rPr>
      </w:pPr>
      <w:r w:rsidRPr="00E12F77">
        <w:rPr>
          <w:rFonts w:hint="eastAsia"/>
        </w:rPr>
        <w:t xml:space="preserve">   </w:t>
      </w:r>
      <w:r w:rsidRPr="00E12F77">
        <w:rPr>
          <w:rFonts w:hint="eastAsia"/>
          <w:sz w:val="32"/>
          <w:szCs w:val="32"/>
        </w:rPr>
        <w:t xml:space="preserve">  </w:t>
      </w:r>
      <w:r w:rsidRPr="00E12F77">
        <w:rPr>
          <w:rFonts w:ascii="仿宋_GB2312" w:eastAsia="仿宋_GB2312" w:hAnsi="Arial" w:cs="Arial" w:hint="eastAsia"/>
          <w:sz w:val="32"/>
          <w:szCs w:val="32"/>
        </w:rPr>
        <w:t>1.评课核定为不合格的，当次评课工作量不予计算。</w:t>
      </w:r>
    </w:p>
    <w:p w:rsidR="00D84C37" w:rsidRPr="00E12F77" w:rsidRDefault="004D35B3" w:rsidP="005B5087">
      <w:pPr>
        <w:pStyle w:val="2"/>
        <w:adjustRightInd w:val="0"/>
        <w:snapToGrid w:val="0"/>
        <w:spacing w:after="0" w:line="540" w:lineRule="exact"/>
        <w:ind w:leftChars="0" w:left="0" w:firstLine="640"/>
        <w:rPr>
          <w:rFonts w:ascii="仿宋_GB2312" w:eastAsia="仿宋_GB2312" w:hAnsi="Arial" w:cs="Arial"/>
          <w:sz w:val="32"/>
          <w:szCs w:val="32"/>
        </w:rPr>
      </w:pPr>
      <w:r w:rsidRPr="00E12F77">
        <w:rPr>
          <w:rFonts w:ascii="仿宋_GB2312" w:eastAsia="仿宋_GB2312" w:hAnsi="Arial" w:cs="Arial" w:hint="eastAsia"/>
          <w:sz w:val="32"/>
          <w:szCs w:val="32"/>
        </w:rPr>
        <w:t>2.在评课过程中出现教学事故，当次评课工作量不予计算。</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3.无客观原因限制，未对被评课教师进行当堂反馈和综合反馈的，经确认后扣除当次评课补贴课时。</w:t>
      </w:r>
    </w:p>
    <w:p w:rsidR="00D84C37" w:rsidRPr="00E12F77" w:rsidRDefault="004D35B3" w:rsidP="005B5087">
      <w:pPr>
        <w:adjustRightInd w:val="0"/>
        <w:snapToGrid w:val="0"/>
        <w:spacing w:line="540" w:lineRule="exact"/>
        <w:ind w:firstLineChars="200" w:firstLine="640"/>
        <w:rPr>
          <w:rFonts w:ascii="仿宋_GB2312" w:eastAsia="仿宋_GB2312" w:hAnsi="Arial" w:cs="Arial"/>
          <w:sz w:val="32"/>
          <w:szCs w:val="32"/>
        </w:rPr>
      </w:pPr>
      <w:r w:rsidRPr="00E12F77">
        <w:rPr>
          <w:rFonts w:ascii="仿宋_GB2312" w:eastAsia="仿宋_GB2312" w:hAnsi="Arial" w:cs="Arial" w:hint="eastAsia"/>
          <w:sz w:val="32"/>
          <w:szCs w:val="32"/>
        </w:rPr>
        <w:t>第十九条</w:t>
      </w:r>
      <w:r w:rsidRPr="00E12F77">
        <w:rPr>
          <w:rFonts w:ascii="黑体" w:eastAsia="黑体" w:hAnsi="Arial" w:cs="Arial" w:hint="eastAsia"/>
          <w:sz w:val="32"/>
          <w:szCs w:val="32"/>
        </w:rPr>
        <w:t xml:space="preserve"> </w:t>
      </w:r>
      <w:r w:rsidRPr="00E12F77">
        <w:rPr>
          <w:rFonts w:ascii="仿宋_GB2312" w:eastAsia="仿宋_GB2312" w:hAnsi="Arial" w:cs="Arial" w:hint="eastAsia"/>
          <w:sz w:val="32"/>
          <w:szCs w:val="32"/>
        </w:rPr>
        <w:t>二级学院教学督导的评课津贴由二级学院承担，标准自定。</w:t>
      </w:r>
    </w:p>
    <w:p w:rsidR="00D84C37" w:rsidRPr="00E12F77" w:rsidRDefault="004D35B3" w:rsidP="005B5087">
      <w:pPr>
        <w:adjustRightInd w:val="0"/>
        <w:snapToGrid w:val="0"/>
        <w:spacing w:line="540" w:lineRule="exact"/>
        <w:jc w:val="center"/>
        <w:rPr>
          <w:rFonts w:ascii="黑体" w:eastAsia="黑体" w:hAnsi="Arial" w:cs="Arial"/>
          <w:sz w:val="32"/>
          <w:szCs w:val="32"/>
        </w:rPr>
      </w:pPr>
      <w:r w:rsidRPr="00E12F77">
        <w:rPr>
          <w:rFonts w:ascii="黑体" w:eastAsia="黑体" w:hAnsi="Arial" w:cs="Arial" w:hint="eastAsia"/>
          <w:sz w:val="32"/>
          <w:szCs w:val="32"/>
        </w:rPr>
        <w:t xml:space="preserve">第六章 </w:t>
      </w:r>
      <w:r w:rsidR="005B5087">
        <w:rPr>
          <w:rFonts w:ascii="黑体" w:eastAsia="黑体" w:hAnsi="Arial" w:cs="Arial" w:hint="eastAsia"/>
          <w:sz w:val="32"/>
          <w:szCs w:val="32"/>
        </w:rPr>
        <w:t xml:space="preserve"> </w:t>
      </w:r>
      <w:r w:rsidRPr="00E12F77">
        <w:rPr>
          <w:rFonts w:ascii="黑体" w:eastAsia="黑体" w:hAnsi="Arial" w:cs="Arial" w:hint="eastAsia"/>
          <w:sz w:val="32"/>
          <w:szCs w:val="32"/>
        </w:rPr>
        <w:t>附 则</w:t>
      </w:r>
    </w:p>
    <w:p w:rsidR="005B5087" w:rsidRDefault="004D35B3" w:rsidP="005B5087">
      <w:pPr>
        <w:adjustRightInd w:val="0"/>
        <w:snapToGrid w:val="0"/>
        <w:spacing w:line="540" w:lineRule="exact"/>
        <w:ind w:firstLine="645"/>
        <w:rPr>
          <w:rFonts w:ascii="仿宋_GB2312" w:eastAsia="仿宋_GB2312" w:hAnsi="Arial" w:cs="Arial"/>
          <w:sz w:val="32"/>
          <w:szCs w:val="32"/>
        </w:rPr>
      </w:pPr>
      <w:r w:rsidRPr="00E12F77">
        <w:rPr>
          <w:rFonts w:ascii="仿宋_GB2312" w:eastAsia="仿宋_GB2312" w:hAnsi="Arial" w:cs="Arial" w:hint="eastAsia"/>
          <w:sz w:val="32"/>
          <w:szCs w:val="32"/>
        </w:rPr>
        <w:t>第二十条 本文件自发布之日起施行，由质量考评处负责解释。原《温州职业技术学院教学督导听课评议细则》（</w:t>
      </w:r>
      <w:proofErr w:type="gramStart"/>
      <w:r w:rsidRPr="00E12F77">
        <w:rPr>
          <w:rFonts w:ascii="仿宋_GB2312" w:eastAsia="仿宋_GB2312" w:hAnsi="Arial" w:cs="Arial" w:hint="eastAsia"/>
          <w:sz w:val="32"/>
          <w:szCs w:val="32"/>
        </w:rPr>
        <w:t>温职院教</w:t>
      </w:r>
      <w:proofErr w:type="gramEnd"/>
      <w:r w:rsidRPr="00E12F77">
        <w:rPr>
          <w:rFonts w:ascii="仿宋_GB2312" w:eastAsia="仿宋_GB2312" w:hAnsi="Arial" w:cs="Arial" w:hint="eastAsia"/>
          <w:sz w:val="32"/>
          <w:szCs w:val="32"/>
        </w:rPr>
        <w:t>[2016]34号）和《温州职业技术学院教学督导评课质量考核办法》（</w:t>
      </w:r>
      <w:proofErr w:type="gramStart"/>
      <w:r w:rsidRPr="00E12F77">
        <w:rPr>
          <w:rFonts w:ascii="仿宋_GB2312" w:eastAsia="仿宋_GB2312" w:hAnsi="Arial" w:cs="Arial" w:hint="eastAsia"/>
          <w:sz w:val="32"/>
          <w:szCs w:val="32"/>
        </w:rPr>
        <w:t>温职院教</w:t>
      </w:r>
      <w:proofErr w:type="gramEnd"/>
      <w:r w:rsidRPr="00E12F77">
        <w:rPr>
          <w:rFonts w:ascii="仿宋_GB2312" w:eastAsia="仿宋_GB2312" w:hAnsi="Arial" w:cs="Arial" w:hint="eastAsia"/>
          <w:sz w:val="32"/>
          <w:szCs w:val="32"/>
        </w:rPr>
        <w:t>[2016]35号）文件同时废止。</w:t>
      </w:r>
    </w:p>
    <w:p w:rsidR="005B5087" w:rsidRDefault="005B5087" w:rsidP="00E12F77">
      <w:pPr>
        <w:adjustRightInd w:val="0"/>
        <w:snapToGrid w:val="0"/>
        <w:spacing w:line="560" w:lineRule="exact"/>
        <w:ind w:firstLine="645"/>
        <w:rPr>
          <w:rFonts w:ascii="仿宋_GB2312" w:eastAsia="仿宋_GB2312" w:hAnsi="Arial" w:cs="Arial"/>
          <w:sz w:val="32"/>
          <w:szCs w:val="32"/>
        </w:rPr>
      </w:pPr>
    </w:p>
    <w:p w:rsidR="005B5087" w:rsidRDefault="005B5087" w:rsidP="00E12F77">
      <w:pPr>
        <w:adjustRightInd w:val="0"/>
        <w:snapToGrid w:val="0"/>
        <w:spacing w:line="560" w:lineRule="exact"/>
        <w:ind w:firstLine="645"/>
        <w:rPr>
          <w:rFonts w:ascii="仿宋_GB2312" w:eastAsia="仿宋_GB2312" w:hAnsi="Arial" w:cs="Arial"/>
          <w:sz w:val="32"/>
          <w:szCs w:val="32"/>
        </w:rPr>
      </w:pPr>
    </w:p>
    <w:p w:rsidR="005B5087" w:rsidRPr="005B5087" w:rsidRDefault="005B5087" w:rsidP="005B5087">
      <w:pPr>
        <w:spacing w:line="560" w:lineRule="exact"/>
        <w:ind w:rightChars="800" w:right="1680"/>
        <w:jc w:val="right"/>
        <w:rPr>
          <w:rFonts w:ascii="仿宋_GB2312" w:eastAsia="仿宋_GB2312" w:hAnsi="Calibri"/>
          <w:sz w:val="32"/>
          <w:szCs w:val="32"/>
        </w:rPr>
      </w:pPr>
      <w:r w:rsidRPr="005B5087">
        <w:rPr>
          <w:rFonts w:ascii="仿宋_GB2312" w:eastAsia="仿宋_GB2312" w:hAnsi="Calibri" w:hint="eastAsia"/>
          <w:sz w:val="32"/>
          <w:szCs w:val="32"/>
        </w:rPr>
        <w:t>温州职业技术学院</w:t>
      </w:r>
    </w:p>
    <w:p w:rsidR="005B5087" w:rsidRPr="005B5087" w:rsidRDefault="005B5087" w:rsidP="005B5087">
      <w:pPr>
        <w:spacing w:line="560" w:lineRule="exact"/>
        <w:ind w:rightChars="800" w:right="1680"/>
        <w:jc w:val="right"/>
        <w:rPr>
          <w:rFonts w:ascii="仿宋_GB2312" w:eastAsia="仿宋_GB2312"/>
          <w:sz w:val="32"/>
          <w:szCs w:val="32"/>
        </w:rPr>
      </w:pPr>
      <w:r w:rsidRPr="005B5087">
        <w:rPr>
          <w:rFonts w:ascii="仿宋_GB2312" w:eastAsia="仿宋_GB2312" w:hint="eastAsia"/>
          <w:sz w:val="32"/>
          <w:szCs w:val="32"/>
        </w:rPr>
        <w:t>2024年6月</w:t>
      </w:r>
      <w:r>
        <w:rPr>
          <w:rFonts w:ascii="仿宋_GB2312" w:eastAsia="仿宋_GB2312" w:hint="eastAsia"/>
          <w:sz w:val="32"/>
          <w:szCs w:val="32"/>
        </w:rPr>
        <w:t>19</w:t>
      </w:r>
      <w:r w:rsidRPr="005B5087">
        <w:rPr>
          <w:rFonts w:ascii="仿宋_GB2312" w:eastAsia="仿宋_GB2312" w:hint="eastAsia"/>
          <w:sz w:val="32"/>
          <w:szCs w:val="32"/>
        </w:rPr>
        <w:t>日</w:t>
      </w:r>
    </w:p>
    <w:p w:rsidR="005B5087" w:rsidRPr="00E12F77" w:rsidRDefault="004D35B3" w:rsidP="00E12F77">
      <w:pPr>
        <w:adjustRightInd w:val="0"/>
        <w:snapToGrid w:val="0"/>
        <w:spacing w:line="560" w:lineRule="exact"/>
        <w:ind w:firstLine="645"/>
        <w:rPr>
          <w:rFonts w:ascii="仿宋_GB2312" w:eastAsia="仿宋_GB2312" w:hAnsi="Arial" w:cs="Arial"/>
          <w:color w:val="FF0000"/>
          <w:sz w:val="32"/>
          <w:szCs w:val="32"/>
        </w:rPr>
      </w:pPr>
      <w:r w:rsidRPr="00E12F77">
        <w:rPr>
          <w:rFonts w:ascii="仿宋_GB2312" w:eastAsia="仿宋_GB2312" w:hAnsi="Arial" w:cs="Arial" w:hint="eastAsia"/>
          <w:sz w:val="32"/>
          <w:szCs w:val="32"/>
        </w:rPr>
        <w:t xml:space="preserve">                                     </w:t>
      </w:r>
    </w:p>
    <w:tbl>
      <w:tblPr>
        <w:tblpPr w:leftFromText="181" w:rightFromText="181" w:horzAnchor="margin" w:tblpXSpec="center" w:tblpYSpec="bottom"/>
        <w:tblW w:w="8845" w:type="dxa"/>
        <w:jc w:val="center"/>
        <w:tblBorders>
          <w:top w:val="single" w:sz="18" w:space="0" w:color="auto"/>
          <w:bottom w:val="single" w:sz="18" w:space="0" w:color="auto"/>
        </w:tblBorders>
        <w:tblLayout w:type="fixed"/>
        <w:tblLook w:val="0000" w:firstRow="0" w:lastRow="0" w:firstColumn="0" w:lastColumn="0" w:noHBand="0" w:noVBand="0"/>
      </w:tblPr>
      <w:tblGrid>
        <w:gridCol w:w="8845"/>
      </w:tblGrid>
      <w:tr w:rsidR="00BB13B4" w:rsidRPr="00BB13B4" w:rsidTr="00FD3164">
        <w:trPr>
          <w:trHeight w:val="624"/>
          <w:jc w:val="center"/>
        </w:trPr>
        <w:tc>
          <w:tcPr>
            <w:tcW w:w="9108" w:type="dxa"/>
            <w:tcBorders>
              <w:top w:val="single" w:sz="18" w:space="0" w:color="auto"/>
              <w:left w:val="nil"/>
              <w:bottom w:val="single" w:sz="4" w:space="0" w:color="auto"/>
              <w:right w:val="nil"/>
            </w:tcBorders>
            <w:vAlign w:val="center"/>
          </w:tcPr>
          <w:p w:rsidR="00BB13B4" w:rsidRPr="00BB13B4" w:rsidRDefault="00BB13B4" w:rsidP="00BB13B4">
            <w:pPr>
              <w:ind w:firstLineChars="100" w:firstLine="280"/>
              <w:rPr>
                <w:rFonts w:ascii="仿宋_GB2312" w:eastAsia="仿宋_GB2312" w:hAnsi="Calibri"/>
                <w:color w:val="000000"/>
                <w:sz w:val="28"/>
                <w:szCs w:val="28"/>
              </w:rPr>
            </w:pPr>
            <w:r w:rsidRPr="00BB13B4">
              <w:rPr>
                <w:rFonts w:ascii="仿宋_GB2312" w:eastAsia="仿宋_GB2312" w:hAnsi="宋体" w:hint="eastAsia"/>
                <w:color w:val="000000"/>
                <w:sz w:val="28"/>
                <w:szCs w:val="28"/>
              </w:rPr>
              <w:t>发：各处室、二级学院。</w:t>
            </w:r>
          </w:p>
        </w:tc>
      </w:tr>
      <w:tr w:rsidR="00BB13B4" w:rsidRPr="00BB13B4" w:rsidTr="00FD3164">
        <w:trPr>
          <w:trHeight w:val="613"/>
          <w:jc w:val="center"/>
        </w:trPr>
        <w:tc>
          <w:tcPr>
            <w:tcW w:w="9108" w:type="dxa"/>
            <w:tcBorders>
              <w:top w:val="single" w:sz="4" w:space="0" w:color="auto"/>
              <w:left w:val="nil"/>
              <w:bottom w:val="single" w:sz="18" w:space="0" w:color="auto"/>
              <w:right w:val="nil"/>
            </w:tcBorders>
            <w:vAlign w:val="center"/>
          </w:tcPr>
          <w:p w:rsidR="00BB13B4" w:rsidRPr="00BB13B4" w:rsidRDefault="00BB13B4" w:rsidP="00BB13B4">
            <w:pPr>
              <w:ind w:firstLineChars="100" w:firstLine="280"/>
              <w:rPr>
                <w:rFonts w:ascii="仿宋_GB2312" w:eastAsia="仿宋_GB2312" w:hAnsi="Calibri"/>
                <w:color w:val="000000"/>
                <w:sz w:val="28"/>
                <w:szCs w:val="28"/>
              </w:rPr>
            </w:pPr>
            <w:r w:rsidRPr="00BB13B4">
              <w:rPr>
                <w:rFonts w:ascii="仿宋_GB2312" w:eastAsia="仿宋_GB2312" w:hAnsi="Calibri" w:hint="eastAsia"/>
                <w:color w:val="000000"/>
                <w:sz w:val="28"/>
                <w:szCs w:val="28"/>
              </w:rPr>
              <w:t>温州职业技术学院办公室</w:t>
            </w:r>
            <w:r w:rsidRPr="00BB13B4">
              <w:rPr>
                <w:rFonts w:ascii="仿宋_GB2312" w:eastAsia="仿宋_GB2312" w:hAnsi="Calibri"/>
                <w:color w:val="000000"/>
                <w:sz w:val="28"/>
                <w:szCs w:val="28"/>
              </w:rPr>
              <w:t xml:space="preserve">         </w:t>
            </w:r>
            <w:r w:rsidRPr="00BB13B4">
              <w:rPr>
                <w:rFonts w:ascii="仿宋_GB2312" w:eastAsia="仿宋_GB2312" w:hAnsi="Calibri" w:hint="eastAsia"/>
                <w:color w:val="000000"/>
                <w:sz w:val="28"/>
                <w:szCs w:val="28"/>
              </w:rPr>
              <w:t xml:space="preserve">　</w:t>
            </w:r>
            <w:r w:rsidRPr="00BB13B4">
              <w:rPr>
                <w:rFonts w:ascii="仿宋_GB2312" w:eastAsia="仿宋_GB2312" w:hAnsi="Calibri"/>
                <w:color w:val="000000"/>
                <w:sz w:val="28"/>
                <w:szCs w:val="28"/>
              </w:rPr>
              <w:t xml:space="preserve">       202</w:t>
            </w:r>
            <w:r w:rsidRPr="00BB13B4">
              <w:rPr>
                <w:rFonts w:ascii="仿宋_GB2312" w:eastAsia="仿宋_GB2312" w:hAnsi="Calibri" w:hint="eastAsia"/>
                <w:color w:val="000000"/>
                <w:sz w:val="28"/>
                <w:szCs w:val="28"/>
              </w:rPr>
              <w:t>4年</w:t>
            </w:r>
            <w:r>
              <w:rPr>
                <w:rFonts w:ascii="仿宋_GB2312" w:eastAsia="仿宋_GB2312" w:hAnsi="Calibri" w:hint="eastAsia"/>
                <w:color w:val="000000"/>
                <w:sz w:val="28"/>
                <w:szCs w:val="28"/>
              </w:rPr>
              <w:t>6</w:t>
            </w:r>
            <w:r w:rsidRPr="00BB13B4">
              <w:rPr>
                <w:rFonts w:ascii="仿宋_GB2312" w:eastAsia="仿宋_GB2312" w:hAnsi="Calibri" w:hint="eastAsia"/>
                <w:color w:val="000000"/>
                <w:sz w:val="28"/>
                <w:szCs w:val="28"/>
              </w:rPr>
              <w:t>月</w:t>
            </w:r>
            <w:r>
              <w:rPr>
                <w:rFonts w:ascii="仿宋_GB2312" w:eastAsia="仿宋_GB2312" w:hAnsi="Calibri" w:hint="eastAsia"/>
                <w:color w:val="000000"/>
                <w:sz w:val="28"/>
                <w:szCs w:val="28"/>
              </w:rPr>
              <w:t>19</w:t>
            </w:r>
            <w:bookmarkStart w:id="0" w:name="_GoBack"/>
            <w:bookmarkEnd w:id="0"/>
            <w:r w:rsidRPr="00BB13B4">
              <w:rPr>
                <w:rFonts w:ascii="仿宋_GB2312" w:eastAsia="仿宋_GB2312" w:hAnsi="Calibri" w:hint="eastAsia"/>
                <w:color w:val="000000"/>
                <w:sz w:val="28"/>
                <w:szCs w:val="28"/>
              </w:rPr>
              <w:t>日印发</w:t>
            </w:r>
          </w:p>
        </w:tc>
      </w:tr>
    </w:tbl>
    <w:p w:rsidR="004D35B3" w:rsidRPr="00BB13B4" w:rsidRDefault="004D35B3" w:rsidP="00E12F77">
      <w:pPr>
        <w:adjustRightInd w:val="0"/>
        <w:snapToGrid w:val="0"/>
        <w:spacing w:line="560" w:lineRule="exact"/>
        <w:ind w:firstLine="645"/>
        <w:rPr>
          <w:rFonts w:ascii="仿宋_GB2312" w:eastAsia="仿宋_GB2312" w:hAnsi="Arial" w:cs="Arial"/>
          <w:color w:val="FF0000"/>
          <w:sz w:val="32"/>
          <w:szCs w:val="32"/>
        </w:rPr>
      </w:pPr>
    </w:p>
    <w:sectPr w:rsidR="004D35B3" w:rsidRPr="00BB13B4" w:rsidSect="00513871">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E4561E9F-5D00-4D07-911D-4B9306963D57}"/>
  </w:font>
  <w:font w:name="仿宋_GB2312">
    <w:panose1 w:val="02010609030101010101"/>
    <w:charset w:val="86"/>
    <w:family w:val="modern"/>
    <w:pitch w:val="fixed"/>
    <w:sig w:usb0="00000001" w:usb1="080E0000" w:usb2="00000010" w:usb3="00000000" w:csb0="00040000" w:csb1="00000000"/>
    <w:embedRegular r:id="rId2" w:subsetted="1" w:fontKey="{C7F185C0-ECAB-433F-AE07-0C39921E13EB}"/>
  </w:font>
  <w:font w:name="黑体">
    <w:altName w:val="SimHei"/>
    <w:panose1 w:val="02010609060101010101"/>
    <w:charset w:val="86"/>
    <w:family w:val="modern"/>
    <w:pitch w:val="fixed"/>
    <w:sig w:usb0="800002BF" w:usb1="38CF7CFA" w:usb2="00000016" w:usb3="00000000" w:csb0="00040001" w:csb1="00000000"/>
    <w:embedRegular r:id="rId3" w:subsetted="1" w:fontKey="{90206AB8-286F-4CD2-B112-1BB603142DCF}"/>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GU2MDA0Y2Q1Mjg5NjU2ZGFmMDY2YTk2MDc5ODkifQ=="/>
  </w:docVars>
  <w:rsids>
    <w:rsidRoot w:val="001E4A15"/>
    <w:rsid w:val="0001719B"/>
    <w:rsid w:val="00020973"/>
    <w:rsid w:val="000538E0"/>
    <w:rsid w:val="0007722A"/>
    <w:rsid w:val="000A3DCF"/>
    <w:rsid w:val="000F158A"/>
    <w:rsid w:val="001043E6"/>
    <w:rsid w:val="001267F3"/>
    <w:rsid w:val="001730FB"/>
    <w:rsid w:val="001E4A15"/>
    <w:rsid w:val="002653C3"/>
    <w:rsid w:val="002F5D01"/>
    <w:rsid w:val="0030747F"/>
    <w:rsid w:val="00334807"/>
    <w:rsid w:val="003F6EFA"/>
    <w:rsid w:val="00412FE1"/>
    <w:rsid w:val="004C22D4"/>
    <w:rsid w:val="004D35B3"/>
    <w:rsid w:val="0050622C"/>
    <w:rsid w:val="00513871"/>
    <w:rsid w:val="005324F6"/>
    <w:rsid w:val="00580DB1"/>
    <w:rsid w:val="00581B60"/>
    <w:rsid w:val="005A5F0B"/>
    <w:rsid w:val="005B5087"/>
    <w:rsid w:val="005F7C60"/>
    <w:rsid w:val="0061384F"/>
    <w:rsid w:val="0062442E"/>
    <w:rsid w:val="00631806"/>
    <w:rsid w:val="006631CC"/>
    <w:rsid w:val="00673AC0"/>
    <w:rsid w:val="006855AA"/>
    <w:rsid w:val="006E67F0"/>
    <w:rsid w:val="0071447F"/>
    <w:rsid w:val="00761B15"/>
    <w:rsid w:val="007827AA"/>
    <w:rsid w:val="007C2B05"/>
    <w:rsid w:val="008030C0"/>
    <w:rsid w:val="008941CD"/>
    <w:rsid w:val="008E29BE"/>
    <w:rsid w:val="009305D7"/>
    <w:rsid w:val="009645BF"/>
    <w:rsid w:val="009E669F"/>
    <w:rsid w:val="00A21124"/>
    <w:rsid w:val="00A32543"/>
    <w:rsid w:val="00A56ADE"/>
    <w:rsid w:val="00AF3917"/>
    <w:rsid w:val="00B217C1"/>
    <w:rsid w:val="00BB13B4"/>
    <w:rsid w:val="00BD64CB"/>
    <w:rsid w:val="00C11693"/>
    <w:rsid w:val="00C30752"/>
    <w:rsid w:val="00CA1846"/>
    <w:rsid w:val="00CA5058"/>
    <w:rsid w:val="00CB58EE"/>
    <w:rsid w:val="00CC3A71"/>
    <w:rsid w:val="00D14232"/>
    <w:rsid w:val="00D3489A"/>
    <w:rsid w:val="00D545F8"/>
    <w:rsid w:val="00D836F1"/>
    <w:rsid w:val="00D84C37"/>
    <w:rsid w:val="00E022AE"/>
    <w:rsid w:val="00E06228"/>
    <w:rsid w:val="00E12F77"/>
    <w:rsid w:val="00EB6E5A"/>
    <w:rsid w:val="00EF5CA1"/>
    <w:rsid w:val="00F50371"/>
    <w:rsid w:val="00F6098C"/>
    <w:rsid w:val="00FF2DEF"/>
    <w:rsid w:val="01582174"/>
    <w:rsid w:val="039523AB"/>
    <w:rsid w:val="03E6513A"/>
    <w:rsid w:val="05A76DCE"/>
    <w:rsid w:val="07FE0244"/>
    <w:rsid w:val="092C53ED"/>
    <w:rsid w:val="095A139B"/>
    <w:rsid w:val="09850184"/>
    <w:rsid w:val="0B074480"/>
    <w:rsid w:val="0B163DB3"/>
    <w:rsid w:val="0B680A2B"/>
    <w:rsid w:val="0BA86F33"/>
    <w:rsid w:val="0CC93C6A"/>
    <w:rsid w:val="0CD34CBA"/>
    <w:rsid w:val="0CE3135E"/>
    <w:rsid w:val="0D2034A4"/>
    <w:rsid w:val="0DAD4070"/>
    <w:rsid w:val="0E984608"/>
    <w:rsid w:val="11346136"/>
    <w:rsid w:val="1183224F"/>
    <w:rsid w:val="11B21E2C"/>
    <w:rsid w:val="12EA5ACC"/>
    <w:rsid w:val="14B944CB"/>
    <w:rsid w:val="17C07E97"/>
    <w:rsid w:val="17C16A71"/>
    <w:rsid w:val="189C7D11"/>
    <w:rsid w:val="18B66810"/>
    <w:rsid w:val="18D3325C"/>
    <w:rsid w:val="1900708F"/>
    <w:rsid w:val="1ABF3904"/>
    <w:rsid w:val="1BD86CA5"/>
    <w:rsid w:val="1E9A54BF"/>
    <w:rsid w:val="1F2E7F72"/>
    <w:rsid w:val="1FF822FC"/>
    <w:rsid w:val="22F00E43"/>
    <w:rsid w:val="23706030"/>
    <w:rsid w:val="24553627"/>
    <w:rsid w:val="24C91125"/>
    <w:rsid w:val="25FE00B0"/>
    <w:rsid w:val="26CF3625"/>
    <w:rsid w:val="270C3BDC"/>
    <w:rsid w:val="272362C9"/>
    <w:rsid w:val="27A35B0D"/>
    <w:rsid w:val="28A3312C"/>
    <w:rsid w:val="2B0754EE"/>
    <w:rsid w:val="2D876E1D"/>
    <w:rsid w:val="2E792974"/>
    <w:rsid w:val="2EE31BA5"/>
    <w:rsid w:val="2F0B154A"/>
    <w:rsid w:val="2F5F1E11"/>
    <w:rsid w:val="308A15F3"/>
    <w:rsid w:val="30D84819"/>
    <w:rsid w:val="34A700E6"/>
    <w:rsid w:val="35BC33BB"/>
    <w:rsid w:val="36923D1E"/>
    <w:rsid w:val="379D192B"/>
    <w:rsid w:val="386E1DC9"/>
    <w:rsid w:val="38BB25C9"/>
    <w:rsid w:val="38D1417C"/>
    <w:rsid w:val="39070FD4"/>
    <w:rsid w:val="39F2750F"/>
    <w:rsid w:val="3B2F036E"/>
    <w:rsid w:val="3BAD26C9"/>
    <w:rsid w:val="3C5753BF"/>
    <w:rsid w:val="3CAC6C30"/>
    <w:rsid w:val="3CB35FE7"/>
    <w:rsid w:val="3DE00A5B"/>
    <w:rsid w:val="40B81211"/>
    <w:rsid w:val="44C37F9A"/>
    <w:rsid w:val="44C87664"/>
    <w:rsid w:val="47281DD8"/>
    <w:rsid w:val="47E0260F"/>
    <w:rsid w:val="47EE3EA5"/>
    <w:rsid w:val="48FF7C20"/>
    <w:rsid w:val="491F546A"/>
    <w:rsid w:val="49DA10D1"/>
    <w:rsid w:val="4B15783A"/>
    <w:rsid w:val="4D3C75BC"/>
    <w:rsid w:val="4E772300"/>
    <w:rsid w:val="4FA9266F"/>
    <w:rsid w:val="50321FE5"/>
    <w:rsid w:val="508825A3"/>
    <w:rsid w:val="512D447B"/>
    <w:rsid w:val="513769EE"/>
    <w:rsid w:val="516A3F47"/>
    <w:rsid w:val="52195D1D"/>
    <w:rsid w:val="52B34B33"/>
    <w:rsid w:val="54D164A4"/>
    <w:rsid w:val="55A66138"/>
    <w:rsid w:val="564A3E0F"/>
    <w:rsid w:val="57220F50"/>
    <w:rsid w:val="57EE0C6E"/>
    <w:rsid w:val="58BB466D"/>
    <w:rsid w:val="5A0B096D"/>
    <w:rsid w:val="5A3C6727"/>
    <w:rsid w:val="5B421072"/>
    <w:rsid w:val="5B4F3391"/>
    <w:rsid w:val="5B9F5954"/>
    <w:rsid w:val="5C384E7D"/>
    <w:rsid w:val="5CF95D2D"/>
    <w:rsid w:val="5D67703F"/>
    <w:rsid w:val="5E005A76"/>
    <w:rsid w:val="623758C9"/>
    <w:rsid w:val="63C007D5"/>
    <w:rsid w:val="64137F7D"/>
    <w:rsid w:val="65210CCD"/>
    <w:rsid w:val="655A5416"/>
    <w:rsid w:val="66160E5C"/>
    <w:rsid w:val="67C50285"/>
    <w:rsid w:val="6869563B"/>
    <w:rsid w:val="694373FB"/>
    <w:rsid w:val="695A3414"/>
    <w:rsid w:val="6983050C"/>
    <w:rsid w:val="69A51C0B"/>
    <w:rsid w:val="6A8B3277"/>
    <w:rsid w:val="6B7D121F"/>
    <w:rsid w:val="6C7073D6"/>
    <w:rsid w:val="6CD90EA4"/>
    <w:rsid w:val="6D8E2629"/>
    <w:rsid w:val="6F5F44BA"/>
    <w:rsid w:val="710C0935"/>
    <w:rsid w:val="7192099D"/>
    <w:rsid w:val="72185942"/>
    <w:rsid w:val="72262FDC"/>
    <w:rsid w:val="72FF3737"/>
    <w:rsid w:val="74620D0C"/>
    <w:rsid w:val="76951BC5"/>
    <w:rsid w:val="774051D7"/>
    <w:rsid w:val="77E12133"/>
    <w:rsid w:val="787C2142"/>
    <w:rsid w:val="78D0792B"/>
    <w:rsid w:val="790E30F7"/>
    <w:rsid w:val="79150844"/>
    <w:rsid w:val="7A436452"/>
    <w:rsid w:val="7A9E5446"/>
    <w:rsid w:val="7BFD03B6"/>
    <w:rsid w:val="7D0550F7"/>
    <w:rsid w:val="7D2821E4"/>
    <w:rsid w:val="7DF82266"/>
    <w:rsid w:val="7EBD59C9"/>
    <w:rsid w:val="7FE9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annotation text"/>
    <w:basedOn w:val="a"/>
    <w:uiPriority w:val="99"/>
    <w:unhideWhenUsed/>
    <w:qFormat/>
    <w:pPr>
      <w:jc w:val="left"/>
    </w:p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5"/>
    <w:uiPriority w:val="99"/>
    <w:semiHidden/>
    <w:rPr>
      <w:kern w:val="2"/>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Pr>
      <w:kern w:val="2"/>
      <w:sz w:val="18"/>
      <w:szCs w:val="18"/>
    </w:rPr>
  </w:style>
  <w:style w:type="paragraph" w:styleId="a7">
    <w:name w:val="Normal (Web)"/>
    <w:basedOn w:val="a"/>
    <w:uiPriority w:val="99"/>
    <w:unhideWhenUsed/>
    <w:pPr>
      <w:spacing w:before="100" w:beforeAutospacing="1" w:after="100" w:afterAutospacing="1"/>
      <w:jc w:val="left"/>
    </w:pPr>
    <w:rPr>
      <w:kern w:val="0"/>
      <w:sz w:val="24"/>
    </w:rPr>
  </w:style>
  <w:style w:type="character" w:styleId="a8">
    <w:name w:val="Strong"/>
    <w:basedOn w:val="a0"/>
    <w:uiPriority w:val="22"/>
    <w:qFormat/>
    <w:rPr>
      <w:b/>
    </w:rPr>
  </w:style>
  <w:style w:type="paragraph" w:styleId="a9">
    <w:name w:val="Balloon Text"/>
    <w:basedOn w:val="a"/>
    <w:link w:val="Char1"/>
    <w:uiPriority w:val="99"/>
    <w:semiHidden/>
    <w:unhideWhenUsed/>
    <w:rsid w:val="00513871"/>
    <w:rPr>
      <w:sz w:val="18"/>
      <w:szCs w:val="18"/>
    </w:rPr>
  </w:style>
  <w:style w:type="character" w:customStyle="1" w:styleId="Char1">
    <w:name w:val="批注框文本 Char"/>
    <w:basedOn w:val="a0"/>
    <w:link w:val="a9"/>
    <w:uiPriority w:val="99"/>
    <w:semiHidden/>
    <w:rsid w:val="005138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annotation text"/>
    <w:basedOn w:val="a"/>
    <w:uiPriority w:val="99"/>
    <w:unhideWhenUsed/>
    <w:qFormat/>
    <w:pPr>
      <w:jc w:val="left"/>
    </w:p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5"/>
    <w:uiPriority w:val="99"/>
    <w:semiHidden/>
    <w:rPr>
      <w:kern w:val="2"/>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Pr>
      <w:kern w:val="2"/>
      <w:sz w:val="18"/>
      <w:szCs w:val="18"/>
    </w:rPr>
  </w:style>
  <w:style w:type="paragraph" w:styleId="a7">
    <w:name w:val="Normal (Web)"/>
    <w:basedOn w:val="a"/>
    <w:uiPriority w:val="99"/>
    <w:unhideWhenUsed/>
    <w:pPr>
      <w:spacing w:before="100" w:beforeAutospacing="1" w:after="100" w:afterAutospacing="1"/>
      <w:jc w:val="left"/>
    </w:pPr>
    <w:rPr>
      <w:kern w:val="0"/>
      <w:sz w:val="24"/>
    </w:rPr>
  </w:style>
  <w:style w:type="character" w:styleId="a8">
    <w:name w:val="Strong"/>
    <w:basedOn w:val="a0"/>
    <w:uiPriority w:val="22"/>
    <w:qFormat/>
    <w:rPr>
      <w:b/>
    </w:rPr>
  </w:style>
  <w:style w:type="paragraph" w:styleId="a9">
    <w:name w:val="Balloon Text"/>
    <w:basedOn w:val="a"/>
    <w:link w:val="Char1"/>
    <w:uiPriority w:val="99"/>
    <w:semiHidden/>
    <w:unhideWhenUsed/>
    <w:rsid w:val="00513871"/>
    <w:rPr>
      <w:sz w:val="18"/>
      <w:szCs w:val="18"/>
    </w:rPr>
  </w:style>
  <w:style w:type="character" w:customStyle="1" w:styleId="Char1">
    <w:name w:val="批注框文本 Char"/>
    <w:basedOn w:val="a0"/>
    <w:link w:val="a9"/>
    <w:uiPriority w:val="99"/>
    <w:semiHidden/>
    <w:rsid w:val="005138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433</Words>
  <Characters>2472</Characters>
  <Application>Microsoft Office Word</Application>
  <DocSecurity>0</DocSecurity>
  <Lines>20</Lines>
  <Paragraphs>5</Paragraphs>
  <ScaleCrop>false</ScaleCrop>
  <Company>china</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方倩如</dc:creator>
  <cp:lastModifiedBy>方飞</cp:lastModifiedBy>
  <cp:revision>4</cp:revision>
  <cp:lastPrinted>2024-06-19T08:34:00Z</cp:lastPrinted>
  <dcterms:created xsi:type="dcterms:W3CDTF">2024-06-19T07:24:00Z</dcterms:created>
  <dcterms:modified xsi:type="dcterms:W3CDTF">2024-07-31T13:58:00Z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945C27D00060428DBA4FA4BF355E0BF6</vt:lpwstr>
  </property>
</Properties>
</file>